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8637" w14:textId="23CAC43C" w:rsidR="00BA0525" w:rsidRDefault="00E73B6A" w:rsidP="00BA0390">
      <w:pPr>
        <w:widowControl w:val="0"/>
        <w:autoSpaceDE w:val="0"/>
        <w:autoSpaceDN w:val="0"/>
        <w:spacing w:after="0" w:line="240" w:lineRule="auto"/>
        <w:contextualSpacing/>
        <w:jc w:val="center"/>
        <w:rPr>
          <w:rFonts w:ascii="Arial" w:eastAsia="Arial" w:hAnsi="Arial" w:cs="Arial"/>
          <w:b/>
          <w:sz w:val="20"/>
          <w:szCs w:val="20"/>
        </w:rPr>
      </w:pPr>
      <w:r w:rsidRPr="00F84F22">
        <w:rPr>
          <w:rFonts w:ascii="Arial" w:eastAsia="Arial" w:hAnsi="Arial" w:cs="Arial"/>
          <w:b/>
          <w:sz w:val="20"/>
          <w:szCs w:val="20"/>
        </w:rPr>
        <w:t xml:space="preserve">AFFIDAVIT OF </w:t>
      </w:r>
      <w:r w:rsidR="00BA0390" w:rsidRPr="00F84F22">
        <w:rPr>
          <w:rFonts w:ascii="Arial" w:eastAsia="Arial" w:hAnsi="Arial" w:cs="Arial"/>
          <w:b/>
          <w:sz w:val="20"/>
          <w:szCs w:val="20"/>
        </w:rPr>
        <w:t>UNDERSTANDING INDEMNITY</w:t>
      </w:r>
      <w:r w:rsidRPr="00F84F22">
        <w:rPr>
          <w:rFonts w:ascii="Arial" w:eastAsia="Arial" w:hAnsi="Arial" w:cs="Arial"/>
          <w:b/>
          <w:sz w:val="20"/>
          <w:szCs w:val="20"/>
        </w:rPr>
        <w:t xml:space="preserve"> AND HOLD</w:t>
      </w:r>
    </w:p>
    <w:p w14:paraId="7AF48E23" w14:textId="5E892BA5" w:rsidR="00BA0525" w:rsidRDefault="00BA0525" w:rsidP="00BA0390">
      <w:pPr>
        <w:widowControl w:val="0"/>
        <w:autoSpaceDE w:val="0"/>
        <w:autoSpaceDN w:val="0"/>
        <w:spacing w:after="0" w:line="240" w:lineRule="auto"/>
        <w:contextualSpacing/>
        <w:jc w:val="center"/>
        <w:rPr>
          <w:rFonts w:ascii="Arial" w:eastAsia="Arial" w:hAnsi="Arial" w:cs="Arial"/>
          <w:b/>
          <w:sz w:val="20"/>
          <w:szCs w:val="20"/>
        </w:rPr>
      </w:pPr>
      <w:r w:rsidRPr="00F84F22">
        <w:rPr>
          <w:rFonts w:ascii="Arial" w:eastAsia="Arial" w:hAnsi="Arial" w:cs="Arial"/>
          <w:b/>
          <w:sz w:val="20"/>
          <w:szCs w:val="20"/>
        </w:rPr>
        <w:t>HARMLESS AGREEMENT</w:t>
      </w:r>
      <w:r w:rsidR="009936CF">
        <w:rPr>
          <w:rFonts w:ascii="Arial" w:eastAsia="Arial" w:hAnsi="Arial" w:cs="Arial"/>
          <w:b/>
          <w:sz w:val="20"/>
          <w:szCs w:val="20"/>
        </w:rPr>
        <w:t xml:space="preserve"> </w:t>
      </w:r>
      <w:r w:rsidRPr="00F84F22">
        <w:rPr>
          <w:rFonts w:ascii="Arial" w:eastAsia="Arial" w:hAnsi="Arial" w:cs="Arial"/>
          <w:b/>
          <w:sz w:val="20"/>
          <w:szCs w:val="20"/>
        </w:rPr>
        <w:t>DUE TO THE</w:t>
      </w:r>
      <w:r w:rsidR="009936CF">
        <w:rPr>
          <w:rFonts w:ascii="Arial" w:eastAsia="Arial" w:hAnsi="Arial" w:cs="Arial"/>
          <w:b/>
          <w:sz w:val="20"/>
          <w:szCs w:val="20"/>
        </w:rPr>
        <w:t xml:space="preserve"> CLOSURE OF </w:t>
      </w:r>
      <w:r w:rsidR="00BA0390">
        <w:rPr>
          <w:rFonts w:ascii="Arial" w:eastAsia="Arial" w:hAnsi="Arial" w:cs="Arial"/>
          <w:b/>
          <w:sz w:val="20"/>
          <w:szCs w:val="20"/>
        </w:rPr>
        <w:t xml:space="preserve">THE </w:t>
      </w:r>
      <w:r w:rsidR="00BA0390" w:rsidRPr="00F84F22">
        <w:rPr>
          <w:rFonts w:ascii="Arial" w:eastAsia="Arial" w:hAnsi="Arial" w:cs="Arial"/>
          <w:b/>
          <w:sz w:val="20"/>
          <w:szCs w:val="20"/>
        </w:rPr>
        <w:t>SUFFOLK</w:t>
      </w:r>
    </w:p>
    <w:p w14:paraId="1DC26A4A" w14:textId="13A04B12" w:rsidR="00BA0525" w:rsidRDefault="009936CF" w:rsidP="00BA0390">
      <w:pPr>
        <w:widowControl w:val="0"/>
        <w:autoSpaceDE w:val="0"/>
        <w:autoSpaceDN w:val="0"/>
        <w:spacing w:after="0" w:line="240" w:lineRule="auto"/>
        <w:contextualSpacing/>
        <w:jc w:val="center"/>
        <w:rPr>
          <w:rFonts w:ascii="Arial" w:eastAsia="Arial" w:hAnsi="Arial" w:cs="Arial"/>
          <w:b/>
          <w:sz w:val="20"/>
          <w:szCs w:val="20"/>
        </w:rPr>
      </w:pPr>
      <w:r>
        <w:rPr>
          <w:rFonts w:ascii="Arial" w:eastAsia="Arial" w:hAnsi="Arial" w:cs="Arial"/>
          <w:b/>
          <w:sz w:val="20"/>
          <w:szCs w:val="20"/>
        </w:rPr>
        <w:t>COUNTY RECORDING OFF</w:t>
      </w:r>
      <w:r w:rsidR="00BA0525">
        <w:rPr>
          <w:rFonts w:ascii="Arial" w:eastAsia="Arial" w:hAnsi="Arial" w:cs="Arial"/>
          <w:b/>
          <w:sz w:val="20"/>
          <w:szCs w:val="20"/>
        </w:rPr>
        <w:t>ICES</w:t>
      </w:r>
      <w:r w:rsidR="008C209C">
        <w:rPr>
          <w:rFonts w:ascii="Arial" w:eastAsia="Arial" w:hAnsi="Arial" w:cs="Arial"/>
          <w:b/>
          <w:sz w:val="20"/>
          <w:szCs w:val="20"/>
        </w:rPr>
        <w:t>,</w:t>
      </w:r>
      <w:r w:rsidR="00BA0525">
        <w:rPr>
          <w:rFonts w:ascii="Arial" w:eastAsia="Arial" w:hAnsi="Arial" w:cs="Arial"/>
          <w:b/>
          <w:sz w:val="20"/>
          <w:szCs w:val="20"/>
        </w:rPr>
        <w:t xml:space="preserve"> </w:t>
      </w:r>
      <w:r w:rsidR="00E73B6A">
        <w:rPr>
          <w:rFonts w:ascii="Arial" w:eastAsia="Arial" w:hAnsi="Arial" w:cs="Arial"/>
          <w:b/>
          <w:sz w:val="20"/>
          <w:szCs w:val="20"/>
        </w:rPr>
        <w:t>AFFECTING ITS</w:t>
      </w:r>
      <w:r>
        <w:rPr>
          <w:rFonts w:ascii="Arial" w:eastAsia="Arial" w:hAnsi="Arial" w:cs="Arial"/>
          <w:b/>
          <w:sz w:val="20"/>
          <w:szCs w:val="20"/>
        </w:rPr>
        <w:t xml:space="preserve"> SEARCHING CAPABILTY</w:t>
      </w:r>
    </w:p>
    <w:p w14:paraId="27D37C6F" w14:textId="40424614" w:rsidR="00BA0390" w:rsidRDefault="00BA0390" w:rsidP="00BA0390">
      <w:pPr>
        <w:widowControl w:val="0"/>
        <w:autoSpaceDE w:val="0"/>
        <w:autoSpaceDN w:val="0"/>
        <w:spacing w:after="0" w:line="240" w:lineRule="auto"/>
        <w:contextualSpacing/>
        <w:jc w:val="center"/>
        <w:rPr>
          <w:rFonts w:ascii="Arial" w:eastAsia="Arial" w:hAnsi="Arial" w:cs="Arial"/>
          <w:b/>
          <w:sz w:val="20"/>
          <w:szCs w:val="20"/>
        </w:rPr>
      </w:pPr>
    </w:p>
    <w:p w14:paraId="49874F92" w14:textId="77777777" w:rsidR="00142177" w:rsidRPr="00F84F22" w:rsidRDefault="00142177" w:rsidP="00BA0390">
      <w:pPr>
        <w:widowControl w:val="0"/>
        <w:autoSpaceDE w:val="0"/>
        <w:autoSpaceDN w:val="0"/>
        <w:spacing w:after="0" w:line="240" w:lineRule="auto"/>
        <w:contextualSpacing/>
        <w:jc w:val="center"/>
        <w:rPr>
          <w:rFonts w:ascii="Arial" w:eastAsia="Arial" w:hAnsi="Arial" w:cs="Arial"/>
          <w:b/>
          <w:sz w:val="20"/>
          <w:szCs w:val="20"/>
        </w:rPr>
      </w:pPr>
    </w:p>
    <w:p w14:paraId="1228F4CA" w14:textId="73202000" w:rsidR="00F84F22" w:rsidRPr="00F84F22" w:rsidRDefault="00BA0390" w:rsidP="00F84F22">
      <w:pPr>
        <w:widowControl w:val="0"/>
        <w:autoSpaceDE w:val="0"/>
        <w:autoSpaceDN w:val="0"/>
        <w:spacing w:after="0" w:line="240" w:lineRule="auto"/>
        <w:contextualSpacing/>
        <w:rPr>
          <w:rFonts w:ascii="Arial" w:eastAsia="Arial" w:hAnsi="Arial" w:cs="Arial"/>
          <w:sz w:val="20"/>
          <w:szCs w:val="20"/>
        </w:rPr>
      </w:pPr>
      <w:r>
        <w:rPr>
          <w:rFonts w:ascii="Arial" w:eastAsia="Arial" w:hAnsi="Arial" w:cs="Arial"/>
          <w:sz w:val="20"/>
          <w:szCs w:val="20"/>
        </w:rPr>
        <w:t>Title Number:</w:t>
      </w:r>
    </w:p>
    <w:p w14:paraId="51FD2CB0" w14:textId="77777777" w:rsidR="00BA0390" w:rsidRDefault="00BA0390" w:rsidP="00F84F22">
      <w:pPr>
        <w:widowControl w:val="0"/>
        <w:autoSpaceDE w:val="0"/>
        <w:autoSpaceDN w:val="0"/>
        <w:spacing w:after="0" w:line="240" w:lineRule="auto"/>
        <w:contextualSpacing/>
        <w:rPr>
          <w:rFonts w:ascii="Arial" w:eastAsia="Arial" w:hAnsi="Arial" w:cs="Arial"/>
          <w:sz w:val="20"/>
          <w:szCs w:val="20"/>
        </w:rPr>
      </w:pPr>
    </w:p>
    <w:p w14:paraId="48439909" w14:textId="682441CC" w:rsidR="00F84F22" w:rsidRPr="00F84F22" w:rsidRDefault="006875A7" w:rsidP="00F84F22">
      <w:pPr>
        <w:widowControl w:val="0"/>
        <w:autoSpaceDE w:val="0"/>
        <w:autoSpaceDN w:val="0"/>
        <w:spacing w:after="0" w:line="240" w:lineRule="auto"/>
        <w:contextualSpacing/>
        <w:rPr>
          <w:rFonts w:ascii="Arial" w:eastAsia="Arial" w:hAnsi="Arial" w:cs="Arial"/>
          <w:sz w:val="20"/>
          <w:szCs w:val="20"/>
        </w:rPr>
      </w:pPr>
      <w:r w:rsidRPr="00F84F22">
        <w:rPr>
          <w:rFonts w:ascii="Arial" w:eastAsia="Arial" w:hAnsi="Arial" w:cs="Arial"/>
          <w:sz w:val="20"/>
          <w:szCs w:val="20"/>
        </w:rPr>
        <w:t>Property:</w:t>
      </w:r>
      <w:r w:rsidRPr="00F84F22">
        <w:rPr>
          <w:rFonts w:ascii="Arial" w:eastAsia="Arial" w:hAnsi="Arial" w:cs="Arial"/>
          <w:spacing w:val="-2"/>
          <w:sz w:val="20"/>
          <w:szCs w:val="20"/>
        </w:rPr>
        <w:t xml:space="preserve">  </w:t>
      </w:r>
      <w:r w:rsidR="00E73B6A">
        <w:rPr>
          <w:rFonts w:ascii="Arial" w:eastAsia="Arial" w:hAnsi="Arial" w:cs="Arial"/>
          <w:spacing w:val="-2"/>
          <w:sz w:val="20"/>
          <w:szCs w:val="20"/>
        </w:rPr>
        <w:t xml:space="preserve">          </w:t>
      </w:r>
      <w:r w:rsidRPr="00F84F22">
        <w:rPr>
          <w:rFonts w:ascii="Arial" w:eastAsia="Arial" w:hAnsi="Arial" w:cs="Arial"/>
          <w:spacing w:val="-2"/>
          <w:sz w:val="20"/>
          <w:szCs w:val="20"/>
        </w:rPr>
        <w:tab/>
      </w:r>
      <w:r w:rsidR="004D2A03">
        <w:rPr>
          <w:rFonts w:ascii="Arial" w:eastAsia="Arial" w:hAnsi="Arial" w:cs="Arial"/>
          <w:spacing w:val="-2"/>
          <w:sz w:val="20"/>
          <w:szCs w:val="20"/>
        </w:rPr>
        <w:t xml:space="preserve"> </w:t>
      </w:r>
    </w:p>
    <w:p w14:paraId="6452DC30" w14:textId="77777777" w:rsidR="00F84F22" w:rsidRPr="00F84F22" w:rsidRDefault="00F84F22" w:rsidP="00F84F22">
      <w:pPr>
        <w:widowControl w:val="0"/>
        <w:autoSpaceDE w:val="0"/>
        <w:autoSpaceDN w:val="0"/>
        <w:spacing w:after="0" w:line="240" w:lineRule="auto"/>
        <w:contextualSpacing/>
        <w:rPr>
          <w:rFonts w:ascii="Arial" w:eastAsia="Arial" w:hAnsi="Arial" w:cs="Arial"/>
          <w:sz w:val="20"/>
          <w:szCs w:val="20"/>
        </w:rPr>
      </w:pPr>
    </w:p>
    <w:p w14:paraId="032B318F" w14:textId="7EAA32FF" w:rsidR="00F84F22" w:rsidRPr="00F84F22" w:rsidRDefault="006875A7" w:rsidP="00F84F22">
      <w:pPr>
        <w:widowControl w:val="0"/>
        <w:autoSpaceDE w:val="0"/>
        <w:autoSpaceDN w:val="0"/>
        <w:spacing w:after="0" w:line="240" w:lineRule="auto"/>
        <w:contextualSpacing/>
        <w:rPr>
          <w:rFonts w:ascii="Arial" w:eastAsia="Arial" w:hAnsi="Arial" w:cs="Arial"/>
          <w:sz w:val="20"/>
          <w:szCs w:val="20"/>
        </w:rPr>
      </w:pPr>
      <w:r w:rsidRPr="00F84F22">
        <w:rPr>
          <w:rFonts w:ascii="Arial" w:eastAsia="Arial" w:hAnsi="Arial" w:cs="Arial"/>
          <w:sz w:val="20"/>
          <w:szCs w:val="20"/>
        </w:rPr>
        <w:t>Date of</w:t>
      </w:r>
      <w:r w:rsidRPr="00F84F22">
        <w:rPr>
          <w:rFonts w:ascii="Arial" w:eastAsia="Arial" w:hAnsi="Arial" w:cs="Arial"/>
          <w:spacing w:val="-5"/>
          <w:sz w:val="20"/>
          <w:szCs w:val="20"/>
        </w:rPr>
        <w:t xml:space="preserve"> </w:t>
      </w:r>
      <w:r w:rsidRPr="00F84F22">
        <w:rPr>
          <w:rFonts w:ascii="Arial" w:eastAsia="Arial" w:hAnsi="Arial" w:cs="Arial"/>
          <w:sz w:val="20"/>
          <w:szCs w:val="20"/>
        </w:rPr>
        <w:t xml:space="preserve">Closing: </w:t>
      </w:r>
      <w:r w:rsidRPr="00F84F22">
        <w:rPr>
          <w:rFonts w:ascii="Arial" w:eastAsia="Arial" w:hAnsi="Arial" w:cs="Arial"/>
          <w:sz w:val="20"/>
          <w:szCs w:val="20"/>
        </w:rPr>
        <w:tab/>
      </w:r>
      <w:r w:rsidR="004D2A03">
        <w:rPr>
          <w:rFonts w:ascii="Arial" w:eastAsia="Arial" w:hAnsi="Arial" w:cs="Arial"/>
          <w:noProof/>
          <w:color w:val="000000"/>
          <w:sz w:val="20"/>
          <w:szCs w:val="20"/>
        </w:rPr>
        <w:t xml:space="preserve"> </w:t>
      </w:r>
    </w:p>
    <w:p w14:paraId="573F6CE1" w14:textId="77777777" w:rsidR="00BA0390" w:rsidRDefault="00BA0390" w:rsidP="00F84F22">
      <w:pPr>
        <w:widowControl w:val="0"/>
        <w:autoSpaceDE w:val="0"/>
        <w:autoSpaceDN w:val="0"/>
        <w:spacing w:after="0" w:line="240" w:lineRule="auto"/>
        <w:contextualSpacing/>
        <w:rPr>
          <w:rFonts w:ascii="Arial" w:eastAsia="Arial" w:hAnsi="Arial" w:cs="Arial"/>
          <w:sz w:val="20"/>
          <w:szCs w:val="20"/>
        </w:rPr>
      </w:pPr>
    </w:p>
    <w:p w14:paraId="2B18FA7D" w14:textId="327896D6" w:rsidR="00F84F22" w:rsidRPr="00F84F22" w:rsidRDefault="006875A7" w:rsidP="00F84F22">
      <w:pPr>
        <w:widowControl w:val="0"/>
        <w:autoSpaceDE w:val="0"/>
        <w:autoSpaceDN w:val="0"/>
        <w:spacing w:after="0" w:line="240" w:lineRule="auto"/>
        <w:contextualSpacing/>
        <w:rPr>
          <w:rFonts w:ascii="Arial" w:eastAsia="Arial" w:hAnsi="Arial" w:cs="Arial"/>
          <w:color w:val="000000"/>
          <w:sz w:val="20"/>
          <w:szCs w:val="20"/>
        </w:rPr>
      </w:pPr>
      <w:r w:rsidRPr="00F84F22">
        <w:rPr>
          <w:rFonts w:ascii="Arial" w:eastAsia="Arial" w:hAnsi="Arial" w:cs="Arial"/>
          <w:sz w:val="20"/>
          <w:szCs w:val="20"/>
        </w:rPr>
        <w:t>Seller(s):</w:t>
      </w:r>
      <w:r w:rsidRPr="00F84F22">
        <w:rPr>
          <w:rFonts w:ascii="Arial" w:eastAsia="Arial" w:hAnsi="Arial" w:cs="Arial"/>
          <w:sz w:val="20"/>
          <w:szCs w:val="20"/>
        </w:rPr>
        <w:tab/>
      </w:r>
      <w:r w:rsidRPr="00F84F22">
        <w:rPr>
          <w:rFonts w:ascii="Arial" w:eastAsia="Arial" w:hAnsi="Arial" w:cs="Arial"/>
          <w:sz w:val="20"/>
          <w:szCs w:val="20"/>
        </w:rPr>
        <w:tab/>
      </w:r>
      <w:r w:rsidR="004D2A03">
        <w:rPr>
          <w:rFonts w:ascii="Arial" w:eastAsia="Arial" w:hAnsi="Arial" w:cs="Arial"/>
          <w:noProof/>
          <w:color w:val="000000"/>
          <w:sz w:val="20"/>
          <w:szCs w:val="20"/>
        </w:rPr>
        <w:t xml:space="preserve"> </w:t>
      </w:r>
    </w:p>
    <w:p w14:paraId="784E6872" w14:textId="77777777" w:rsidR="00F84F22" w:rsidRPr="00F84F22" w:rsidRDefault="00F84F22" w:rsidP="00F84F22">
      <w:pPr>
        <w:widowControl w:val="0"/>
        <w:autoSpaceDE w:val="0"/>
        <w:autoSpaceDN w:val="0"/>
        <w:spacing w:after="0" w:line="240" w:lineRule="auto"/>
        <w:contextualSpacing/>
        <w:rPr>
          <w:rFonts w:ascii="Arial" w:eastAsia="Arial" w:hAnsi="Arial" w:cs="Arial"/>
          <w:sz w:val="20"/>
          <w:szCs w:val="20"/>
        </w:rPr>
      </w:pPr>
    </w:p>
    <w:p w14:paraId="7309E8DA" w14:textId="025009B0" w:rsidR="00F84F22" w:rsidRPr="00F84F22" w:rsidRDefault="006875A7" w:rsidP="00F84F22">
      <w:pPr>
        <w:widowControl w:val="0"/>
        <w:autoSpaceDE w:val="0"/>
        <w:autoSpaceDN w:val="0"/>
        <w:spacing w:after="0" w:line="240" w:lineRule="auto"/>
        <w:contextualSpacing/>
        <w:rPr>
          <w:rFonts w:ascii="Arial" w:eastAsia="Arial" w:hAnsi="Arial" w:cs="Arial"/>
          <w:color w:val="000000"/>
          <w:sz w:val="20"/>
          <w:szCs w:val="20"/>
        </w:rPr>
      </w:pPr>
      <w:r w:rsidRPr="00F84F22">
        <w:rPr>
          <w:rFonts w:ascii="Arial" w:eastAsia="Arial" w:hAnsi="Arial" w:cs="Arial"/>
          <w:sz w:val="20"/>
          <w:szCs w:val="20"/>
        </w:rPr>
        <w:t xml:space="preserve">Buyer(s):  </w:t>
      </w:r>
      <w:r w:rsidRPr="00F84F22">
        <w:rPr>
          <w:rFonts w:ascii="Arial" w:eastAsia="Arial" w:hAnsi="Arial" w:cs="Arial"/>
          <w:sz w:val="20"/>
          <w:szCs w:val="20"/>
        </w:rPr>
        <w:tab/>
      </w:r>
      <w:r w:rsidRPr="00F84F22">
        <w:rPr>
          <w:rFonts w:ascii="Arial" w:eastAsia="Arial" w:hAnsi="Arial" w:cs="Arial"/>
          <w:sz w:val="20"/>
          <w:szCs w:val="20"/>
        </w:rPr>
        <w:tab/>
      </w:r>
      <w:bookmarkStart w:id="0" w:name="_Hlk114129601"/>
      <w:r w:rsidR="004D2A03">
        <w:rPr>
          <w:rFonts w:ascii="Arial" w:eastAsia="Arial" w:hAnsi="Arial" w:cs="Arial"/>
          <w:noProof/>
          <w:color w:val="000000"/>
          <w:sz w:val="20"/>
          <w:szCs w:val="20"/>
        </w:rPr>
        <w:t xml:space="preserve"> </w:t>
      </w:r>
      <w:r w:rsidR="008B0906">
        <w:rPr>
          <w:rFonts w:ascii="Arial" w:eastAsia="Arial" w:hAnsi="Arial" w:cs="Arial"/>
          <w:noProof/>
          <w:color w:val="000000"/>
          <w:sz w:val="20"/>
          <w:szCs w:val="20"/>
        </w:rPr>
        <w:t xml:space="preserve"> </w:t>
      </w:r>
      <w:bookmarkEnd w:id="0"/>
    </w:p>
    <w:p w14:paraId="2A1DBA22" w14:textId="3740C51C" w:rsidR="00F84F22" w:rsidRPr="00F84F22" w:rsidRDefault="006875A7" w:rsidP="00F84F22">
      <w:pPr>
        <w:widowControl w:val="0"/>
        <w:autoSpaceDE w:val="0"/>
        <w:autoSpaceDN w:val="0"/>
        <w:spacing w:after="0" w:line="240" w:lineRule="auto"/>
        <w:contextualSpacing/>
        <w:rPr>
          <w:rFonts w:ascii="Arial" w:eastAsia="Arial" w:hAnsi="Arial" w:cs="Arial"/>
          <w:color w:val="000000"/>
          <w:sz w:val="20"/>
          <w:szCs w:val="20"/>
        </w:rPr>
      </w:pPr>
      <w:r w:rsidRPr="00F84F22">
        <w:rPr>
          <w:rFonts w:ascii="Arial" w:eastAsia="Arial" w:hAnsi="Arial" w:cs="Arial"/>
          <w:sz w:val="20"/>
          <w:szCs w:val="20"/>
        </w:rPr>
        <w:tab/>
      </w:r>
      <w:r w:rsidR="004D2A03">
        <w:rPr>
          <w:rFonts w:ascii="Arial" w:eastAsia="Arial" w:hAnsi="Arial" w:cs="Arial"/>
          <w:noProof/>
          <w:color w:val="000000"/>
          <w:sz w:val="20"/>
          <w:szCs w:val="20"/>
        </w:rPr>
        <w:t xml:space="preserve"> </w:t>
      </w:r>
    </w:p>
    <w:p w14:paraId="517A83D1" w14:textId="77777777" w:rsidR="00F84F22" w:rsidRPr="00F84F22" w:rsidRDefault="00F84F22" w:rsidP="00F84F22">
      <w:pPr>
        <w:widowControl w:val="0"/>
        <w:autoSpaceDE w:val="0"/>
        <w:autoSpaceDN w:val="0"/>
        <w:spacing w:after="0" w:line="240" w:lineRule="auto"/>
        <w:contextualSpacing/>
        <w:rPr>
          <w:rFonts w:ascii="Arial" w:eastAsia="Arial" w:hAnsi="Arial" w:cs="Arial"/>
          <w:sz w:val="20"/>
          <w:szCs w:val="20"/>
        </w:rPr>
      </w:pPr>
    </w:p>
    <w:p w14:paraId="641FBE1E" w14:textId="3112D4A2" w:rsidR="00F84F22" w:rsidRPr="00F84F22" w:rsidRDefault="006875A7" w:rsidP="00F84F22">
      <w:pPr>
        <w:widowControl w:val="0"/>
        <w:autoSpaceDE w:val="0"/>
        <w:autoSpaceDN w:val="0"/>
        <w:spacing w:after="0" w:line="240" w:lineRule="auto"/>
        <w:contextualSpacing/>
        <w:rPr>
          <w:rFonts w:ascii="Arial" w:eastAsia="Arial" w:hAnsi="Arial" w:cs="Arial"/>
          <w:sz w:val="20"/>
          <w:szCs w:val="20"/>
        </w:rPr>
      </w:pPr>
      <w:r w:rsidRPr="00F84F22">
        <w:rPr>
          <w:rFonts w:ascii="Arial" w:eastAsia="Arial" w:hAnsi="Arial" w:cs="Arial"/>
          <w:sz w:val="20"/>
          <w:szCs w:val="20"/>
        </w:rPr>
        <w:t xml:space="preserve">In response to the </w:t>
      </w:r>
      <w:r w:rsidR="00F6679E">
        <w:rPr>
          <w:rFonts w:ascii="Arial" w:eastAsia="Arial" w:hAnsi="Arial" w:cs="Arial"/>
          <w:sz w:val="20"/>
          <w:szCs w:val="20"/>
        </w:rPr>
        <w:t>Closure of the Suffolk County Clerk’s Recording Office</w:t>
      </w:r>
      <w:r w:rsidR="00142177">
        <w:rPr>
          <w:rFonts w:ascii="Arial" w:eastAsia="Arial" w:hAnsi="Arial" w:cs="Arial"/>
          <w:sz w:val="20"/>
          <w:szCs w:val="20"/>
        </w:rPr>
        <w:t xml:space="preserve"> and all websites being unreachable due to a cyber incursion</w:t>
      </w:r>
      <w:r w:rsidR="00575C3F">
        <w:rPr>
          <w:rFonts w:ascii="Arial" w:eastAsia="Arial" w:hAnsi="Arial" w:cs="Arial"/>
          <w:sz w:val="20"/>
          <w:szCs w:val="20"/>
        </w:rPr>
        <w:t>,</w:t>
      </w:r>
      <w:r w:rsidRPr="00F84F22">
        <w:rPr>
          <w:rFonts w:ascii="Arial" w:eastAsia="Arial" w:hAnsi="Arial" w:cs="Arial"/>
          <w:sz w:val="20"/>
          <w:szCs w:val="20"/>
        </w:rPr>
        <w:t xml:space="preserve"> access</w:t>
      </w:r>
      <w:r w:rsidR="00575C3F">
        <w:rPr>
          <w:rFonts w:ascii="Arial" w:eastAsia="Arial" w:hAnsi="Arial" w:cs="Arial"/>
          <w:sz w:val="20"/>
          <w:szCs w:val="20"/>
        </w:rPr>
        <w:t xml:space="preserve"> by all Title Companies has been</w:t>
      </w:r>
      <w:r w:rsidRPr="00F84F22">
        <w:rPr>
          <w:rFonts w:ascii="Arial" w:eastAsia="Arial" w:hAnsi="Arial" w:cs="Arial"/>
          <w:sz w:val="20"/>
          <w:szCs w:val="20"/>
        </w:rPr>
        <w:t xml:space="preserve"> significantly limited. As a result,</w:t>
      </w:r>
      <w:r w:rsidR="008B0906">
        <w:rPr>
          <w:rFonts w:ascii="Arial" w:eastAsia="Arial" w:hAnsi="Arial" w:cs="Arial"/>
          <w:sz w:val="20"/>
          <w:szCs w:val="20"/>
        </w:rPr>
        <w:t xml:space="preserve"> examination of titles</w:t>
      </w:r>
      <w:r w:rsidR="00857BEE">
        <w:rPr>
          <w:rFonts w:ascii="Arial" w:eastAsia="Arial" w:hAnsi="Arial" w:cs="Arial"/>
          <w:sz w:val="20"/>
          <w:szCs w:val="20"/>
        </w:rPr>
        <w:t>, and</w:t>
      </w:r>
      <w:r w:rsidRPr="00F84F22">
        <w:rPr>
          <w:rFonts w:ascii="Arial" w:eastAsia="Arial" w:hAnsi="Arial" w:cs="Arial"/>
          <w:sz w:val="20"/>
          <w:szCs w:val="20"/>
        </w:rPr>
        <w:t xml:space="preserve"> the processing and recording of deeds and other title documents in </w:t>
      </w:r>
      <w:r w:rsidR="008B0906">
        <w:rPr>
          <w:rFonts w:ascii="Arial" w:eastAsia="Arial" w:hAnsi="Arial" w:cs="Arial"/>
          <w:sz w:val="20"/>
          <w:szCs w:val="20"/>
        </w:rPr>
        <w:t xml:space="preserve">Suffolk County, </w:t>
      </w:r>
      <w:r w:rsidRPr="00F84F22">
        <w:rPr>
          <w:rFonts w:ascii="Arial" w:eastAsia="Arial" w:hAnsi="Arial" w:cs="Arial"/>
          <w:sz w:val="20"/>
          <w:szCs w:val="20"/>
        </w:rPr>
        <w:t>has been, and will be, impacted. Although</w:t>
      </w:r>
      <w:r w:rsidR="00015A62">
        <w:rPr>
          <w:rFonts w:ascii="Arial" w:eastAsia="Arial" w:hAnsi="Arial" w:cs="Arial"/>
          <w:sz w:val="20"/>
          <w:szCs w:val="20"/>
        </w:rPr>
        <w:t xml:space="preserve"> </w:t>
      </w:r>
      <w:r w:rsidR="0013050A">
        <w:rPr>
          <w:rFonts w:ascii="Arial" w:eastAsia="Arial" w:hAnsi="Arial" w:cs="Arial"/>
          <w:sz w:val="20"/>
          <w:szCs w:val="20"/>
        </w:rPr>
        <w:t>______________________(underwriter)</w:t>
      </w:r>
      <w:r w:rsidRPr="00F84F22">
        <w:rPr>
          <w:rFonts w:ascii="Arial" w:eastAsia="Arial" w:hAnsi="Arial" w:cs="Arial"/>
          <w:sz w:val="20"/>
          <w:szCs w:val="20"/>
        </w:rPr>
        <w:t xml:space="preserve"> is willing to continue to insure titles for purchasers and lenders under its current policy forms through the ultimate recording date of the deed, mortgage, deed of trust or other insured title document, neither</w:t>
      </w:r>
      <w:r w:rsidR="00015A62">
        <w:rPr>
          <w:rFonts w:ascii="Arial" w:eastAsia="Arial" w:hAnsi="Arial" w:cs="Arial"/>
          <w:sz w:val="20"/>
          <w:szCs w:val="20"/>
        </w:rPr>
        <w:t xml:space="preserve"> </w:t>
      </w:r>
      <w:r w:rsidR="0013050A">
        <w:rPr>
          <w:rFonts w:ascii="Arial" w:eastAsia="Arial" w:hAnsi="Arial" w:cs="Arial"/>
          <w:sz w:val="20"/>
          <w:szCs w:val="20"/>
        </w:rPr>
        <w:t>_________________ (underwriter)</w:t>
      </w:r>
      <w:r w:rsidRPr="00F84F22">
        <w:rPr>
          <w:rFonts w:ascii="Arial" w:eastAsia="Arial" w:hAnsi="Arial" w:cs="Arial"/>
          <w:sz w:val="20"/>
          <w:szCs w:val="20"/>
        </w:rPr>
        <w:t xml:space="preserve"> nor its title agents can provide</w:t>
      </w:r>
      <w:r w:rsidR="009D363E">
        <w:rPr>
          <w:rFonts w:ascii="Arial" w:eastAsia="Arial" w:hAnsi="Arial" w:cs="Arial"/>
          <w:sz w:val="20"/>
          <w:szCs w:val="20"/>
        </w:rPr>
        <w:t xml:space="preserve"> continuations of title from the certified date in the</w:t>
      </w:r>
      <w:r w:rsidR="005F0079">
        <w:rPr>
          <w:rFonts w:ascii="Arial" w:eastAsia="Arial" w:hAnsi="Arial" w:cs="Arial"/>
          <w:sz w:val="20"/>
          <w:szCs w:val="20"/>
        </w:rPr>
        <w:t xml:space="preserve"> title</w:t>
      </w:r>
      <w:r w:rsidR="009D363E">
        <w:rPr>
          <w:rFonts w:ascii="Arial" w:eastAsia="Arial" w:hAnsi="Arial" w:cs="Arial"/>
          <w:sz w:val="20"/>
          <w:szCs w:val="20"/>
        </w:rPr>
        <w:t xml:space="preserve"> report and to </w:t>
      </w:r>
      <w:r w:rsidRPr="00F84F22">
        <w:rPr>
          <w:rFonts w:ascii="Arial" w:eastAsia="Arial" w:hAnsi="Arial" w:cs="Arial"/>
          <w:sz w:val="20"/>
          <w:szCs w:val="20"/>
        </w:rPr>
        <w:t>any estimate as to the date of recordation of such title documents in the land records.</w:t>
      </w:r>
    </w:p>
    <w:p w14:paraId="30CD72E5" w14:textId="77777777" w:rsidR="00F84F22" w:rsidRPr="00F84F22" w:rsidRDefault="00F84F22" w:rsidP="00F84F22">
      <w:pPr>
        <w:widowControl w:val="0"/>
        <w:autoSpaceDE w:val="0"/>
        <w:autoSpaceDN w:val="0"/>
        <w:spacing w:after="0" w:line="240" w:lineRule="auto"/>
        <w:contextualSpacing/>
        <w:rPr>
          <w:rFonts w:ascii="Arial" w:eastAsia="Arial" w:hAnsi="Arial" w:cs="Arial"/>
          <w:sz w:val="20"/>
          <w:szCs w:val="20"/>
        </w:rPr>
      </w:pPr>
    </w:p>
    <w:p w14:paraId="54BD878B" w14:textId="5ED0459B" w:rsidR="00F84F22" w:rsidRPr="00F84F22" w:rsidRDefault="006875A7" w:rsidP="00F84F22">
      <w:pPr>
        <w:widowControl w:val="0"/>
        <w:autoSpaceDE w:val="0"/>
        <w:autoSpaceDN w:val="0"/>
        <w:spacing w:after="0" w:line="240" w:lineRule="auto"/>
        <w:contextualSpacing/>
        <w:rPr>
          <w:rFonts w:ascii="Arial" w:eastAsia="Arial" w:hAnsi="Arial" w:cs="Arial"/>
          <w:sz w:val="20"/>
          <w:szCs w:val="20"/>
        </w:rPr>
      </w:pPr>
      <w:r w:rsidRPr="00F84F22">
        <w:rPr>
          <w:rFonts w:ascii="Arial" w:eastAsia="Arial" w:hAnsi="Arial" w:cs="Arial"/>
          <w:sz w:val="20"/>
          <w:szCs w:val="20"/>
        </w:rPr>
        <w:t>NOW THEREFORE, as a result of the aforementioned closures and access restrictions and as an</w:t>
      </w:r>
      <w:r w:rsidRPr="00F84F22">
        <w:rPr>
          <w:rFonts w:ascii="Arial" w:eastAsia="Arial" w:hAnsi="Arial" w:cs="Arial"/>
          <w:spacing w:val="-9"/>
          <w:sz w:val="20"/>
          <w:szCs w:val="20"/>
        </w:rPr>
        <w:t xml:space="preserve"> </w:t>
      </w:r>
      <w:r w:rsidRPr="00F84F22">
        <w:rPr>
          <w:rFonts w:ascii="Arial" w:eastAsia="Arial" w:hAnsi="Arial" w:cs="Arial"/>
          <w:sz w:val="20"/>
          <w:szCs w:val="20"/>
        </w:rPr>
        <w:t>inducement</w:t>
      </w:r>
      <w:r w:rsidRPr="00F84F22">
        <w:rPr>
          <w:rFonts w:ascii="Arial" w:eastAsia="Arial" w:hAnsi="Arial" w:cs="Arial"/>
          <w:spacing w:val="-4"/>
          <w:sz w:val="20"/>
          <w:szCs w:val="20"/>
        </w:rPr>
        <w:t xml:space="preserve"> </w:t>
      </w:r>
      <w:r w:rsidRPr="00F84F22">
        <w:rPr>
          <w:rFonts w:ascii="Arial" w:eastAsia="Arial" w:hAnsi="Arial" w:cs="Arial"/>
          <w:sz w:val="20"/>
          <w:szCs w:val="20"/>
        </w:rPr>
        <w:t xml:space="preserve">to </w:t>
      </w:r>
      <w:r w:rsidR="005F0079">
        <w:rPr>
          <w:rFonts w:ascii="Arial" w:eastAsia="Arial" w:hAnsi="Arial" w:cs="Arial"/>
          <w:noProof/>
          <w:color w:val="000000"/>
          <w:sz w:val="20"/>
          <w:szCs w:val="20"/>
        </w:rPr>
        <w:t>BRIDGE ABSTRACT LLC</w:t>
      </w:r>
      <w:r w:rsidR="004D2A03">
        <w:rPr>
          <w:rFonts w:ascii="Arial" w:eastAsia="Arial" w:hAnsi="Arial" w:cs="Arial"/>
          <w:noProof/>
          <w:color w:val="000000"/>
          <w:sz w:val="20"/>
          <w:szCs w:val="20"/>
        </w:rPr>
        <w:t xml:space="preserve"> </w:t>
      </w:r>
      <w:r w:rsidRPr="00F84F22">
        <w:rPr>
          <w:rFonts w:ascii="Arial" w:eastAsia="Arial" w:hAnsi="Arial" w:cs="Arial"/>
          <w:sz w:val="20"/>
          <w:szCs w:val="20"/>
        </w:rPr>
        <w:t xml:space="preserve">(hereafter “Title Agent”) to conduct settlement and to issue it policy or policies of title insurance, </w:t>
      </w:r>
      <w:r w:rsidR="001737AE">
        <w:rPr>
          <w:rFonts w:ascii="Arial" w:eastAsia="Arial" w:hAnsi="Arial" w:cs="Arial"/>
          <w:sz w:val="20"/>
          <w:szCs w:val="20"/>
        </w:rPr>
        <w:t>______________________________</w:t>
      </w:r>
      <w:r w:rsidRPr="00F84F22">
        <w:rPr>
          <w:rFonts w:ascii="Arial" w:eastAsia="Arial" w:hAnsi="Arial" w:cs="Arial"/>
          <w:sz w:val="20"/>
          <w:szCs w:val="20"/>
        </w:rPr>
        <w:t>the undersigned agree as</w:t>
      </w:r>
      <w:r w:rsidRPr="00F84F22">
        <w:rPr>
          <w:rFonts w:ascii="Arial" w:eastAsia="Arial" w:hAnsi="Arial" w:cs="Arial"/>
          <w:spacing w:val="-2"/>
          <w:sz w:val="20"/>
          <w:szCs w:val="20"/>
        </w:rPr>
        <w:t xml:space="preserve"> </w:t>
      </w:r>
      <w:r w:rsidRPr="00F84F22">
        <w:rPr>
          <w:rFonts w:ascii="Arial" w:eastAsia="Arial" w:hAnsi="Arial" w:cs="Arial"/>
          <w:sz w:val="20"/>
          <w:szCs w:val="20"/>
        </w:rPr>
        <w:t>follows:</w:t>
      </w:r>
    </w:p>
    <w:p w14:paraId="0605BCDC" w14:textId="77777777" w:rsidR="00F84F22" w:rsidRPr="00F84F22" w:rsidRDefault="00F84F22" w:rsidP="00F84F22">
      <w:pPr>
        <w:widowControl w:val="0"/>
        <w:autoSpaceDE w:val="0"/>
        <w:autoSpaceDN w:val="0"/>
        <w:spacing w:after="0" w:line="240" w:lineRule="auto"/>
        <w:contextualSpacing/>
        <w:rPr>
          <w:rFonts w:ascii="Arial" w:eastAsia="Arial" w:hAnsi="Arial" w:cs="Arial"/>
          <w:sz w:val="20"/>
          <w:szCs w:val="20"/>
        </w:rPr>
      </w:pPr>
    </w:p>
    <w:p w14:paraId="252B03D6" w14:textId="51CE093A" w:rsidR="00F84F22" w:rsidRDefault="006875A7" w:rsidP="00F84F22">
      <w:pPr>
        <w:widowControl w:val="0"/>
        <w:autoSpaceDE w:val="0"/>
        <w:autoSpaceDN w:val="0"/>
        <w:spacing w:after="0" w:line="240" w:lineRule="auto"/>
        <w:contextualSpacing/>
        <w:rPr>
          <w:rFonts w:ascii="Arial" w:eastAsia="Arial" w:hAnsi="Arial" w:cs="Arial"/>
          <w:sz w:val="20"/>
          <w:szCs w:val="20"/>
        </w:rPr>
      </w:pPr>
      <w:r w:rsidRPr="00F84F22">
        <w:rPr>
          <w:rFonts w:ascii="Arial" w:eastAsia="Arial" w:hAnsi="Arial" w:cs="Arial"/>
          <w:sz w:val="20"/>
          <w:szCs w:val="20"/>
        </w:rPr>
        <w:t>Seller(s) affirm:</w:t>
      </w:r>
    </w:p>
    <w:p w14:paraId="26CAB320" w14:textId="77777777" w:rsidR="001737AE" w:rsidRPr="00F84F22" w:rsidRDefault="001737AE" w:rsidP="00F84F22">
      <w:pPr>
        <w:widowControl w:val="0"/>
        <w:autoSpaceDE w:val="0"/>
        <w:autoSpaceDN w:val="0"/>
        <w:spacing w:after="0" w:line="240" w:lineRule="auto"/>
        <w:contextualSpacing/>
        <w:rPr>
          <w:rFonts w:ascii="Arial" w:eastAsia="Arial" w:hAnsi="Arial" w:cs="Arial"/>
          <w:sz w:val="20"/>
          <w:szCs w:val="20"/>
        </w:rPr>
      </w:pPr>
    </w:p>
    <w:p w14:paraId="7E3F0041" w14:textId="5681B002" w:rsidR="00F84F22" w:rsidRDefault="006875A7" w:rsidP="00152920">
      <w:pPr>
        <w:widowControl w:val="0"/>
        <w:numPr>
          <w:ilvl w:val="0"/>
          <w:numId w:val="3"/>
        </w:numPr>
        <w:autoSpaceDE w:val="0"/>
        <w:autoSpaceDN w:val="0"/>
        <w:spacing w:after="0" w:line="240" w:lineRule="auto"/>
        <w:ind w:left="0" w:firstLine="720"/>
        <w:contextualSpacing/>
        <w:rPr>
          <w:rFonts w:ascii="Arial" w:eastAsia="Arial" w:hAnsi="Arial" w:cs="Arial"/>
          <w:sz w:val="20"/>
          <w:szCs w:val="20"/>
        </w:rPr>
      </w:pPr>
      <w:r w:rsidRPr="00F84F22">
        <w:rPr>
          <w:rFonts w:ascii="Arial" w:eastAsia="Arial" w:hAnsi="Arial" w:cs="Arial"/>
          <w:sz w:val="20"/>
          <w:szCs w:val="20"/>
        </w:rPr>
        <w:t xml:space="preserve">There are no unrecorded deeds and/or outstanding leases, contracts, options, agreements, trusts or inchoate rights or interests affecting the Property which have not been disclosed to </w:t>
      </w:r>
      <w:r w:rsidR="0013050A">
        <w:rPr>
          <w:rFonts w:ascii="Arial" w:eastAsia="Arial" w:hAnsi="Arial" w:cs="Arial"/>
          <w:sz w:val="20"/>
          <w:szCs w:val="20"/>
        </w:rPr>
        <w:t>________________________ (underwriter)</w:t>
      </w:r>
      <w:r w:rsidRPr="00F84F22">
        <w:rPr>
          <w:rFonts w:ascii="Arial" w:eastAsia="Arial" w:hAnsi="Arial" w:cs="Arial"/>
          <w:sz w:val="20"/>
          <w:szCs w:val="20"/>
        </w:rPr>
        <w:t xml:space="preserve"> or Title Agent in</w:t>
      </w:r>
      <w:r w:rsidRPr="00F84F22">
        <w:rPr>
          <w:rFonts w:ascii="Arial" w:eastAsia="Arial" w:hAnsi="Arial" w:cs="Arial"/>
          <w:spacing w:val="-5"/>
          <w:sz w:val="20"/>
          <w:szCs w:val="20"/>
        </w:rPr>
        <w:t xml:space="preserve"> </w:t>
      </w:r>
      <w:r w:rsidRPr="00F84F22">
        <w:rPr>
          <w:rFonts w:ascii="Arial" w:eastAsia="Arial" w:hAnsi="Arial" w:cs="Arial"/>
          <w:sz w:val="20"/>
          <w:szCs w:val="20"/>
        </w:rPr>
        <w:t>writing.</w:t>
      </w:r>
    </w:p>
    <w:p w14:paraId="603C0523" w14:textId="77777777" w:rsidR="00BA0390" w:rsidRPr="00F84F22" w:rsidRDefault="00BA0390" w:rsidP="00BA0390">
      <w:pPr>
        <w:widowControl w:val="0"/>
        <w:autoSpaceDE w:val="0"/>
        <w:autoSpaceDN w:val="0"/>
        <w:spacing w:after="0" w:line="240" w:lineRule="auto"/>
        <w:ind w:left="720"/>
        <w:contextualSpacing/>
        <w:rPr>
          <w:rFonts w:ascii="Arial" w:eastAsia="Arial" w:hAnsi="Arial" w:cs="Arial"/>
          <w:sz w:val="20"/>
          <w:szCs w:val="20"/>
        </w:rPr>
      </w:pPr>
    </w:p>
    <w:p w14:paraId="13D0515E" w14:textId="2E8419AF" w:rsidR="001737AE" w:rsidRDefault="006875A7" w:rsidP="001737AE">
      <w:pPr>
        <w:widowControl w:val="0"/>
        <w:numPr>
          <w:ilvl w:val="0"/>
          <w:numId w:val="3"/>
        </w:numPr>
        <w:autoSpaceDE w:val="0"/>
        <w:autoSpaceDN w:val="0"/>
        <w:spacing w:after="0" w:line="240" w:lineRule="auto"/>
        <w:ind w:left="0" w:firstLine="720"/>
        <w:contextualSpacing/>
        <w:rPr>
          <w:rFonts w:ascii="Arial" w:eastAsia="Arial" w:hAnsi="Arial" w:cs="Arial"/>
          <w:sz w:val="20"/>
          <w:szCs w:val="20"/>
        </w:rPr>
      </w:pPr>
      <w:r w:rsidRPr="00F84F22">
        <w:rPr>
          <w:rFonts w:ascii="Arial" w:eastAsia="Arial" w:hAnsi="Arial" w:cs="Arial"/>
          <w:sz w:val="20"/>
          <w:szCs w:val="20"/>
        </w:rPr>
        <w:t>All labor and materials used in construction of improvements, repairs, or modifications to the Property have been completed and there are now no unpaid bills for labor or material against the improvements or Property. The Sellers have received no notice of any mechanic’s lien</w:t>
      </w:r>
      <w:r w:rsidRPr="00F84F22">
        <w:rPr>
          <w:rFonts w:ascii="Arial" w:eastAsia="Arial" w:hAnsi="Arial" w:cs="Arial"/>
          <w:spacing w:val="-5"/>
          <w:sz w:val="20"/>
          <w:szCs w:val="20"/>
        </w:rPr>
        <w:t xml:space="preserve"> </w:t>
      </w:r>
      <w:r w:rsidRPr="00F84F22">
        <w:rPr>
          <w:rFonts w:ascii="Arial" w:eastAsia="Arial" w:hAnsi="Arial" w:cs="Arial"/>
          <w:sz w:val="20"/>
          <w:szCs w:val="20"/>
        </w:rPr>
        <w:t>claim.</w:t>
      </w:r>
    </w:p>
    <w:p w14:paraId="1CDA23EC" w14:textId="77777777" w:rsidR="00857BEE" w:rsidRDefault="00857BEE" w:rsidP="00857BEE">
      <w:pPr>
        <w:widowControl w:val="0"/>
        <w:autoSpaceDE w:val="0"/>
        <w:autoSpaceDN w:val="0"/>
        <w:spacing w:after="0" w:line="240" w:lineRule="auto"/>
        <w:ind w:left="720"/>
        <w:contextualSpacing/>
        <w:rPr>
          <w:rFonts w:ascii="Arial" w:eastAsia="Arial" w:hAnsi="Arial" w:cs="Arial"/>
          <w:sz w:val="20"/>
          <w:szCs w:val="20"/>
        </w:rPr>
      </w:pPr>
    </w:p>
    <w:p w14:paraId="75D9C253" w14:textId="3DECC875" w:rsidR="00F84F22" w:rsidRPr="001737AE" w:rsidRDefault="006875A7" w:rsidP="001737AE">
      <w:pPr>
        <w:widowControl w:val="0"/>
        <w:numPr>
          <w:ilvl w:val="0"/>
          <w:numId w:val="3"/>
        </w:numPr>
        <w:autoSpaceDE w:val="0"/>
        <w:autoSpaceDN w:val="0"/>
        <w:spacing w:after="0" w:line="240" w:lineRule="auto"/>
        <w:ind w:left="0" w:firstLine="720"/>
        <w:contextualSpacing/>
        <w:rPr>
          <w:rFonts w:ascii="Arial" w:eastAsia="Arial" w:hAnsi="Arial" w:cs="Arial"/>
          <w:sz w:val="20"/>
          <w:szCs w:val="20"/>
        </w:rPr>
      </w:pPr>
      <w:r w:rsidRPr="001737AE">
        <w:rPr>
          <w:rFonts w:ascii="Arial" w:eastAsia="Arial" w:hAnsi="Arial" w:cs="Arial"/>
          <w:sz w:val="20"/>
          <w:szCs w:val="20"/>
        </w:rPr>
        <w:t>There are no unrecorded liens or encumbrances affecting the title to the Property, that</w:t>
      </w:r>
      <w:r w:rsidRPr="001737AE">
        <w:rPr>
          <w:rFonts w:ascii="Arial" w:eastAsia="Arial" w:hAnsi="Arial" w:cs="Arial"/>
          <w:spacing w:val="-21"/>
          <w:sz w:val="20"/>
          <w:szCs w:val="20"/>
        </w:rPr>
        <w:t xml:space="preserve"> </w:t>
      </w:r>
      <w:r w:rsidRPr="001737AE">
        <w:rPr>
          <w:rFonts w:ascii="Arial" w:eastAsia="Arial" w:hAnsi="Arial" w:cs="Arial"/>
          <w:sz w:val="20"/>
          <w:szCs w:val="20"/>
        </w:rPr>
        <w:t>are not being paid or adjusted as part of the current transaction.</w:t>
      </w:r>
    </w:p>
    <w:p w14:paraId="3E6B4C57" w14:textId="77777777" w:rsidR="00BA0390" w:rsidRPr="00F84F22" w:rsidRDefault="00BA0390" w:rsidP="00152920">
      <w:pPr>
        <w:widowControl w:val="0"/>
        <w:autoSpaceDE w:val="0"/>
        <w:autoSpaceDN w:val="0"/>
        <w:spacing w:after="0" w:line="240" w:lineRule="auto"/>
        <w:ind w:firstLine="720"/>
        <w:contextualSpacing/>
        <w:rPr>
          <w:rFonts w:ascii="Arial" w:eastAsia="Arial" w:hAnsi="Arial" w:cs="Arial"/>
          <w:sz w:val="20"/>
          <w:szCs w:val="20"/>
        </w:rPr>
      </w:pPr>
    </w:p>
    <w:p w14:paraId="3E00DA18" w14:textId="355C6D2A" w:rsidR="00F84F22" w:rsidRDefault="006875A7" w:rsidP="00152920">
      <w:pPr>
        <w:widowControl w:val="0"/>
        <w:numPr>
          <w:ilvl w:val="0"/>
          <w:numId w:val="2"/>
        </w:numPr>
        <w:autoSpaceDE w:val="0"/>
        <w:autoSpaceDN w:val="0"/>
        <w:spacing w:after="0" w:line="240" w:lineRule="auto"/>
        <w:ind w:left="0" w:firstLine="720"/>
        <w:contextualSpacing/>
        <w:rPr>
          <w:rFonts w:ascii="Arial" w:eastAsia="Arial" w:hAnsi="Arial" w:cs="Arial"/>
          <w:sz w:val="20"/>
          <w:szCs w:val="20"/>
        </w:rPr>
      </w:pPr>
      <w:r w:rsidRPr="00F84F22">
        <w:rPr>
          <w:rFonts w:ascii="Arial" w:eastAsia="Arial" w:hAnsi="Arial" w:cs="Arial"/>
          <w:sz w:val="20"/>
          <w:szCs w:val="20"/>
        </w:rPr>
        <w:t>Sellers have received no written notice of a proposed or pending special assessment or a pending taking of any portion of the Property by any governmental body; Sellers have no knowledge that work has been or will be performed by any governmental body including, but not limited to, the installation of water or sewer lines or of other utilities, or for improvements such as paving or repaving of streets or alleys, or the installation of curbs and sidewalks.</w:t>
      </w:r>
    </w:p>
    <w:p w14:paraId="35D4A9A4" w14:textId="77777777" w:rsidR="00BA0390" w:rsidRPr="00F84F22" w:rsidRDefault="00BA0390" w:rsidP="00BA0390">
      <w:pPr>
        <w:widowControl w:val="0"/>
        <w:autoSpaceDE w:val="0"/>
        <w:autoSpaceDN w:val="0"/>
        <w:spacing w:after="0" w:line="240" w:lineRule="auto"/>
        <w:ind w:left="720"/>
        <w:contextualSpacing/>
        <w:rPr>
          <w:rFonts w:ascii="Arial" w:eastAsia="Arial" w:hAnsi="Arial" w:cs="Arial"/>
          <w:sz w:val="20"/>
          <w:szCs w:val="20"/>
        </w:rPr>
      </w:pPr>
    </w:p>
    <w:p w14:paraId="41BBB2F2" w14:textId="3A49C42F" w:rsidR="00F84F22" w:rsidRPr="00F84F22" w:rsidRDefault="006875A7" w:rsidP="00152920">
      <w:pPr>
        <w:widowControl w:val="0"/>
        <w:numPr>
          <w:ilvl w:val="0"/>
          <w:numId w:val="2"/>
        </w:numPr>
        <w:autoSpaceDE w:val="0"/>
        <w:autoSpaceDN w:val="0"/>
        <w:spacing w:after="0" w:line="240" w:lineRule="auto"/>
        <w:ind w:left="0" w:firstLine="720"/>
        <w:contextualSpacing/>
        <w:rPr>
          <w:rFonts w:ascii="Arial" w:eastAsia="Arial" w:hAnsi="Arial" w:cs="Arial"/>
          <w:sz w:val="20"/>
          <w:szCs w:val="20"/>
        </w:rPr>
      </w:pPr>
      <w:r w:rsidRPr="00F84F22">
        <w:rPr>
          <w:rFonts w:ascii="Arial" w:eastAsia="Arial" w:hAnsi="Arial" w:cs="Arial"/>
          <w:sz w:val="20"/>
          <w:szCs w:val="20"/>
        </w:rPr>
        <w:t xml:space="preserve">Sellers agree to neither allow, nor take any action, following settlement that may result in </w:t>
      </w:r>
      <w:r w:rsidRPr="00F84F22">
        <w:rPr>
          <w:rFonts w:ascii="Arial" w:eastAsia="Arial" w:hAnsi="Arial" w:cs="Arial"/>
          <w:sz w:val="20"/>
          <w:szCs w:val="20"/>
        </w:rPr>
        <w:lastRenderedPageBreak/>
        <w:t>a lien, encumbrance or other matter adversely affecting title being placed against the title to the Property. In the event any lien, encumbrance or objectionable matter of title arises or occurs between the date of settlement and the date of the recording of the deed or other title document, Sellers agree to immediately take action to clear and discharge the same and further agree to hold harmless and indemnify Title Agent</w:t>
      </w:r>
      <w:r w:rsidR="005F0079">
        <w:rPr>
          <w:rFonts w:ascii="Arial" w:eastAsia="Arial" w:hAnsi="Arial" w:cs="Arial"/>
          <w:sz w:val="20"/>
          <w:szCs w:val="20"/>
        </w:rPr>
        <w:t xml:space="preserve"> BRIDGE ABSTRACT LLC</w:t>
      </w:r>
      <w:r w:rsidRPr="00F84F22">
        <w:rPr>
          <w:rFonts w:ascii="Arial" w:eastAsia="Arial" w:hAnsi="Arial" w:cs="Arial"/>
          <w:sz w:val="20"/>
          <w:szCs w:val="20"/>
        </w:rPr>
        <w:t xml:space="preserve"> and </w:t>
      </w:r>
      <w:r w:rsidR="0013050A">
        <w:rPr>
          <w:rFonts w:ascii="Arial" w:eastAsia="Arial" w:hAnsi="Arial" w:cs="Arial"/>
          <w:sz w:val="20"/>
          <w:szCs w:val="20"/>
        </w:rPr>
        <w:t>__________________________(underwriter)</w:t>
      </w:r>
      <w:r w:rsidRPr="00F84F22">
        <w:rPr>
          <w:rFonts w:ascii="Arial" w:eastAsia="Arial" w:hAnsi="Arial" w:cs="Arial"/>
          <w:sz w:val="20"/>
          <w:szCs w:val="20"/>
        </w:rPr>
        <w:t xml:space="preserve"> against all expenses, costs and attorneys’ fees that may arise out of Sellers failure to so remove, bond or otherwise dispose of any such liens, encumbrances or adverse matters of title to the satisfaction of </w:t>
      </w:r>
      <w:r w:rsidR="00575C3F">
        <w:rPr>
          <w:rFonts w:ascii="Arial" w:eastAsia="Arial" w:hAnsi="Arial" w:cs="Arial"/>
          <w:sz w:val="20"/>
          <w:szCs w:val="20"/>
        </w:rPr>
        <w:t xml:space="preserve">Bridge Abstract LLC and </w:t>
      </w:r>
      <w:r w:rsidR="0013050A">
        <w:rPr>
          <w:rFonts w:ascii="Arial" w:eastAsia="Arial" w:hAnsi="Arial" w:cs="Arial"/>
          <w:sz w:val="20"/>
          <w:szCs w:val="20"/>
        </w:rPr>
        <w:t>____________________________(underwriter)</w:t>
      </w:r>
      <w:r w:rsidRPr="00F84F22">
        <w:rPr>
          <w:rFonts w:ascii="Arial" w:eastAsia="Arial" w:hAnsi="Arial" w:cs="Arial"/>
          <w:sz w:val="20"/>
          <w:szCs w:val="20"/>
        </w:rPr>
        <w:t>.</w:t>
      </w:r>
    </w:p>
    <w:p w14:paraId="58CCBACA" w14:textId="77777777" w:rsidR="00F84F22" w:rsidRPr="00F84F22" w:rsidRDefault="00F84F22" w:rsidP="00F84F22">
      <w:pPr>
        <w:widowControl w:val="0"/>
        <w:autoSpaceDE w:val="0"/>
        <w:autoSpaceDN w:val="0"/>
        <w:spacing w:after="0" w:line="240" w:lineRule="auto"/>
        <w:contextualSpacing/>
        <w:rPr>
          <w:rFonts w:ascii="Arial" w:eastAsia="Arial" w:hAnsi="Arial" w:cs="Arial"/>
          <w:sz w:val="20"/>
          <w:szCs w:val="20"/>
        </w:rPr>
      </w:pPr>
    </w:p>
    <w:p w14:paraId="4126BF29" w14:textId="381FD608" w:rsidR="00F84F22" w:rsidRDefault="006875A7" w:rsidP="00F84F22">
      <w:pPr>
        <w:widowControl w:val="0"/>
        <w:autoSpaceDE w:val="0"/>
        <w:autoSpaceDN w:val="0"/>
        <w:spacing w:after="0" w:line="240" w:lineRule="auto"/>
        <w:contextualSpacing/>
        <w:rPr>
          <w:rFonts w:ascii="Arial" w:eastAsia="Arial" w:hAnsi="Arial" w:cs="Arial"/>
          <w:sz w:val="20"/>
          <w:szCs w:val="20"/>
        </w:rPr>
      </w:pPr>
      <w:r w:rsidRPr="00F84F22">
        <w:rPr>
          <w:rFonts w:ascii="Arial" w:eastAsia="Arial" w:hAnsi="Arial" w:cs="Arial"/>
          <w:sz w:val="20"/>
          <w:szCs w:val="20"/>
        </w:rPr>
        <w:t>Buyer(s) understand and agree:</w:t>
      </w:r>
    </w:p>
    <w:p w14:paraId="3862B132" w14:textId="77777777" w:rsidR="001737AE" w:rsidRPr="00F84F22" w:rsidRDefault="001737AE" w:rsidP="00F84F22">
      <w:pPr>
        <w:widowControl w:val="0"/>
        <w:autoSpaceDE w:val="0"/>
        <w:autoSpaceDN w:val="0"/>
        <w:spacing w:after="0" w:line="240" w:lineRule="auto"/>
        <w:contextualSpacing/>
        <w:rPr>
          <w:rFonts w:ascii="Arial" w:eastAsia="Arial" w:hAnsi="Arial" w:cs="Arial"/>
          <w:sz w:val="20"/>
          <w:szCs w:val="20"/>
        </w:rPr>
      </w:pPr>
    </w:p>
    <w:p w14:paraId="06805154" w14:textId="73195826" w:rsidR="00F84F22" w:rsidRDefault="006875A7" w:rsidP="00F84F22">
      <w:pPr>
        <w:widowControl w:val="0"/>
        <w:numPr>
          <w:ilvl w:val="0"/>
          <w:numId w:val="1"/>
        </w:numPr>
        <w:autoSpaceDE w:val="0"/>
        <w:autoSpaceDN w:val="0"/>
        <w:spacing w:after="0" w:line="240" w:lineRule="auto"/>
        <w:ind w:firstLine="720"/>
        <w:contextualSpacing/>
        <w:rPr>
          <w:rFonts w:ascii="Arial" w:eastAsia="Arial" w:hAnsi="Arial" w:cs="Arial"/>
          <w:sz w:val="20"/>
          <w:szCs w:val="20"/>
        </w:rPr>
      </w:pPr>
      <w:r w:rsidRPr="00F84F22">
        <w:rPr>
          <w:rFonts w:ascii="Arial" w:eastAsia="Arial" w:hAnsi="Arial" w:cs="Arial"/>
          <w:sz w:val="20"/>
          <w:szCs w:val="20"/>
        </w:rPr>
        <w:t xml:space="preserve">Neither Title Agent </w:t>
      </w:r>
      <w:r w:rsidR="005F0079">
        <w:rPr>
          <w:rFonts w:ascii="Arial" w:eastAsia="Arial" w:hAnsi="Arial" w:cs="Arial"/>
          <w:sz w:val="20"/>
          <w:szCs w:val="20"/>
        </w:rPr>
        <w:t xml:space="preserve">BRIDGE ABSTRACT LLC, </w:t>
      </w:r>
      <w:r w:rsidRPr="00F84F22">
        <w:rPr>
          <w:rFonts w:ascii="Arial" w:eastAsia="Arial" w:hAnsi="Arial" w:cs="Arial"/>
          <w:sz w:val="20"/>
          <w:szCs w:val="20"/>
        </w:rPr>
        <w:t xml:space="preserve">nor </w:t>
      </w:r>
      <w:r w:rsidR="0013050A">
        <w:rPr>
          <w:rFonts w:ascii="Arial" w:eastAsia="Arial" w:hAnsi="Arial" w:cs="Arial"/>
          <w:sz w:val="20"/>
          <w:szCs w:val="20"/>
        </w:rPr>
        <w:t>____________________ (underwriter)</w:t>
      </w:r>
      <w:r w:rsidRPr="00F84F22">
        <w:rPr>
          <w:rFonts w:ascii="Arial" w:eastAsia="Arial" w:hAnsi="Arial" w:cs="Arial"/>
          <w:sz w:val="20"/>
          <w:szCs w:val="20"/>
        </w:rPr>
        <w:t xml:space="preserve"> can provide any estimate as to the time of recordation of the deed or other title documents in the Land</w:t>
      </w:r>
      <w:r w:rsidRPr="00F84F22">
        <w:rPr>
          <w:rFonts w:ascii="Arial" w:eastAsia="Arial" w:hAnsi="Arial" w:cs="Arial"/>
          <w:spacing w:val="-10"/>
          <w:sz w:val="20"/>
          <w:szCs w:val="20"/>
        </w:rPr>
        <w:t xml:space="preserve"> </w:t>
      </w:r>
      <w:r w:rsidRPr="00F84F22">
        <w:rPr>
          <w:rFonts w:ascii="Arial" w:eastAsia="Arial" w:hAnsi="Arial" w:cs="Arial"/>
          <w:sz w:val="20"/>
          <w:szCs w:val="20"/>
        </w:rPr>
        <w:t>Records.</w:t>
      </w:r>
    </w:p>
    <w:p w14:paraId="4422D399" w14:textId="77777777" w:rsidR="00BA0390" w:rsidRPr="00F84F22" w:rsidRDefault="00BA0390" w:rsidP="00BA0390">
      <w:pPr>
        <w:widowControl w:val="0"/>
        <w:autoSpaceDE w:val="0"/>
        <w:autoSpaceDN w:val="0"/>
        <w:spacing w:after="0" w:line="240" w:lineRule="auto"/>
        <w:ind w:left="1240"/>
        <w:contextualSpacing/>
        <w:rPr>
          <w:rFonts w:ascii="Arial" w:eastAsia="Arial" w:hAnsi="Arial" w:cs="Arial"/>
          <w:sz w:val="20"/>
          <w:szCs w:val="20"/>
        </w:rPr>
      </w:pPr>
    </w:p>
    <w:p w14:paraId="03BCB74C" w14:textId="77777777" w:rsidR="00F84F22" w:rsidRPr="00F84F22" w:rsidRDefault="006875A7" w:rsidP="00F84F22">
      <w:pPr>
        <w:widowControl w:val="0"/>
        <w:numPr>
          <w:ilvl w:val="0"/>
          <w:numId w:val="1"/>
        </w:numPr>
        <w:autoSpaceDE w:val="0"/>
        <w:autoSpaceDN w:val="0"/>
        <w:spacing w:after="0" w:line="240" w:lineRule="auto"/>
        <w:ind w:firstLine="720"/>
        <w:contextualSpacing/>
        <w:rPr>
          <w:rFonts w:ascii="Arial" w:eastAsia="Arial" w:hAnsi="Arial" w:cs="Arial"/>
          <w:sz w:val="20"/>
          <w:szCs w:val="20"/>
        </w:rPr>
      </w:pPr>
      <w:r w:rsidRPr="00F84F22">
        <w:rPr>
          <w:rFonts w:ascii="Arial" w:eastAsia="Arial" w:hAnsi="Arial" w:cs="Arial"/>
          <w:sz w:val="20"/>
          <w:szCs w:val="20"/>
        </w:rPr>
        <w:t>Among other things, Buyers may not be able to refinance or sell the Property, obtain building permits, or demonstrate recorded ownership of, and legal title to, the Property until the time that the deed or title document is recorded in the land</w:t>
      </w:r>
      <w:r w:rsidRPr="00F84F22">
        <w:rPr>
          <w:rFonts w:ascii="Arial" w:eastAsia="Arial" w:hAnsi="Arial" w:cs="Arial"/>
          <w:spacing w:val="-17"/>
          <w:sz w:val="20"/>
          <w:szCs w:val="20"/>
        </w:rPr>
        <w:t xml:space="preserve"> </w:t>
      </w:r>
      <w:r w:rsidRPr="00F84F22">
        <w:rPr>
          <w:rFonts w:ascii="Arial" w:eastAsia="Arial" w:hAnsi="Arial" w:cs="Arial"/>
          <w:sz w:val="20"/>
          <w:szCs w:val="20"/>
        </w:rPr>
        <w:t>records.</w:t>
      </w:r>
    </w:p>
    <w:p w14:paraId="79D07F6D" w14:textId="77777777" w:rsidR="00F84F22" w:rsidRPr="00F84F22" w:rsidRDefault="00F84F22" w:rsidP="00F84F22">
      <w:pPr>
        <w:widowControl w:val="0"/>
        <w:autoSpaceDE w:val="0"/>
        <w:autoSpaceDN w:val="0"/>
        <w:spacing w:after="0" w:line="240" w:lineRule="auto"/>
        <w:contextualSpacing/>
        <w:rPr>
          <w:rFonts w:ascii="Arial" w:eastAsia="Arial" w:hAnsi="Arial" w:cs="Arial"/>
          <w:sz w:val="20"/>
          <w:szCs w:val="20"/>
        </w:rPr>
      </w:pPr>
    </w:p>
    <w:p w14:paraId="4EB567DE" w14:textId="2F54DA12" w:rsidR="00F84F22" w:rsidRPr="00F84F22" w:rsidRDefault="006875A7" w:rsidP="00F84F22">
      <w:pPr>
        <w:widowControl w:val="0"/>
        <w:autoSpaceDE w:val="0"/>
        <w:autoSpaceDN w:val="0"/>
        <w:spacing w:after="0" w:line="240" w:lineRule="auto"/>
        <w:contextualSpacing/>
        <w:rPr>
          <w:rFonts w:ascii="Arial" w:eastAsia="Arial" w:hAnsi="Arial" w:cs="Arial"/>
          <w:sz w:val="20"/>
          <w:szCs w:val="20"/>
        </w:rPr>
      </w:pPr>
      <w:r w:rsidRPr="00F84F22">
        <w:rPr>
          <w:rFonts w:ascii="Arial" w:eastAsia="Arial" w:hAnsi="Arial" w:cs="Arial"/>
          <w:sz w:val="20"/>
          <w:szCs w:val="20"/>
        </w:rPr>
        <w:t xml:space="preserve">The </w:t>
      </w:r>
      <w:r w:rsidRPr="00F84F22">
        <w:rPr>
          <w:rFonts w:ascii="Arial" w:eastAsia="Arial" w:hAnsi="Arial" w:cs="Arial"/>
          <w:spacing w:val="-3"/>
          <w:sz w:val="20"/>
          <w:szCs w:val="20"/>
        </w:rPr>
        <w:t xml:space="preserve">undersigned solemnly affirm(s) under </w:t>
      </w:r>
      <w:r w:rsidRPr="00F84F22">
        <w:rPr>
          <w:rFonts w:ascii="Arial" w:eastAsia="Arial" w:hAnsi="Arial" w:cs="Arial"/>
          <w:spacing w:val="-2"/>
          <w:sz w:val="20"/>
          <w:szCs w:val="20"/>
        </w:rPr>
        <w:t xml:space="preserve">the </w:t>
      </w:r>
      <w:r w:rsidRPr="00F84F22">
        <w:rPr>
          <w:rFonts w:ascii="Arial" w:eastAsia="Arial" w:hAnsi="Arial" w:cs="Arial"/>
          <w:spacing w:val="-3"/>
          <w:sz w:val="20"/>
          <w:szCs w:val="20"/>
        </w:rPr>
        <w:t xml:space="preserve">penalties </w:t>
      </w:r>
      <w:r w:rsidRPr="00F84F22">
        <w:rPr>
          <w:rFonts w:ascii="Arial" w:eastAsia="Arial" w:hAnsi="Arial" w:cs="Arial"/>
          <w:sz w:val="20"/>
          <w:szCs w:val="20"/>
        </w:rPr>
        <w:t xml:space="preserve">of </w:t>
      </w:r>
      <w:r w:rsidRPr="00F84F22">
        <w:rPr>
          <w:rFonts w:ascii="Arial" w:eastAsia="Arial" w:hAnsi="Arial" w:cs="Arial"/>
          <w:spacing w:val="-3"/>
          <w:sz w:val="20"/>
          <w:szCs w:val="20"/>
        </w:rPr>
        <w:t xml:space="preserve">perjury </w:t>
      </w:r>
      <w:r w:rsidRPr="00F84F22">
        <w:rPr>
          <w:rFonts w:ascii="Arial" w:eastAsia="Arial" w:hAnsi="Arial" w:cs="Arial"/>
          <w:spacing w:val="-2"/>
          <w:sz w:val="20"/>
          <w:szCs w:val="20"/>
        </w:rPr>
        <w:t xml:space="preserve">and </w:t>
      </w:r>
      <w:r w:rsidRPr="00F84F22">
        <w:rPr>
          <w:rFonts w:ascii="Arial" w:eastAsia="Arial" w:hAnsi="Arial" w:cs="Arial"/>
          <w:spacing w:val="-3"/>
          <w:sz w:val="20"/>
          <w:szCs w:val="20"/>
        </w:rPr>
        <w:t xml:space="preserve">upon </w:t>
      </w:r>
      <w:r w:rsidRPr="00F84F22">
        <w:rPr>
          <w:rFonts w:ascii="Arial" w:eastAsia="Arial" w:hAnsi="Arial" w:cs="Arial"/>
          <w:spacing w:val="-4"/>
          <w:sz w:val="20"/>
          <w:szCs w:val="20"/>
        </w:rPr>
        <w:t xml:space="preserve">personal </w:t>
      </w:r>
      <w:r w:rsidRPr="00F84F22">
        <w:rPr>
          <w:rFonts w:ascii="Arial" w:eastAsia="Arial" w:hAnsi="Arial" w:cs="Arial"/>
          <w:spacing w:val="-3"/>
          <w:sz w:val="20"/>
          <w:szCs w:val="20"/>
        </w:rPr>
        <w:t xml:space="preserve">knowledge that </w:t>
      </w:r>
      <w:r w:rsidRPr="00F84F22">
        <w:rPr>
          <w:rFonts w:ascii="Arial" w:eastAsia="Arial" w:hAnsi="Arial" w:cs="Arial"/>
          <w:spacing w:val="-2"/>
          <w:sz w:val="20"/>
          <w:szCs w:val="20"/>
        </w:rPr>
        <w:t xml:space="preserve">the </w:t>
      </w:r>
      <w:r w:rsidRPr="00F84F22">
        <w:rPr>
          <w:rFonts w:ascii="Arial" w:eastAsia="Arial" w:hAnsi="Arial" w:cs="Arial"/>
          <w:sz w:val="20"/>
          <w:szCs w:val="20"/>
        </w:rPr>
        <w:t xml:space="preserve">statements in </w:t>
      </w:r>
      <w:r w:rsidRPr="00F84F22">
        <w:rPr>
          <w:rFonts w:ascii="Arial" w:eastAsia="Arial" w:hAnsi="Arial" w:cs="Arial"/>
          <w:spacing w:val="-3"/>
          <w:sz w:val="20"/>
          <w:szCs w:val="20"/>
        </w:rPr>
        <w:t xml:space="preserve">this Affidavit are true </w:t>
      </w:r>
      <w:r w:rsidRPr="00F84F22">
        <w:rPr>
          <w:rFonts w:ascii="Arial" w:eastAsia="Arial" w:hAnsi="Arial" w:cs="Arial"/>
          <w:spacing w:val="-2"/>
          <w:sz w:val="20"/>
          <w:szCs w:val="20"/>
        </w:rPr>
        <w:t xml:space="preserve">and </w:t>
      </w:r>
      <w:r w:rsidRPr="00F84F22">
        <w:rPr>
          <w:rFonts w:ascii="Arial" w:eastAsia="Arial" w:hAnsi="Arial" w:cs="Arial"/>
          <w:spacing w:val="-3"/>
          <w:sz w:val="20"/>
          <w:szCs w:val="20"/>
        </w:rPr>
        <w:t xml:space="preserve">that this Affidavit is executed </w:t>
      </w:r>
      <w:r w:rsidRPr="00F84F22">
        <w:rPr>
          <w:rFonts w:ascii="Arial" w:eastAsia="Arial" w:hAnsi="Arial" w:cs="Arial"/>
          <w:sz w:val="20"/>
          <w:szCs w:val="20"/>
        </w:rPr>
        <w:t xml:space="preserve">in </w:t>
      </w:r>
      <w:r w:rsidRPr="00F84F22">
        <w:rPr>
          <w:rFonts w:ascii="Arial" w:eastAsia="Arial" w:hAnsi="Arial" w:cs="Arial"/>
          <w:spacing w:val="-3"/>
          <w:sz w:val="20"/>
          <w:szCs w:val="20"/>
        </w:rPr>
        <w:t xml:space="preserve">order </w:t>
      </w:r>
      <w:r w:rsidRPr="00F84F22">
        <w:rPr>
          <w:rFonts w:ascii="Arial" w:eastAsia="Arial" w:hAnsi="Arial" w:cs="Arial"/>
          <w:sz w:val="20"/>
          <w:szCs w:val="20"/>
        </w:rPr>
        <w:t xml:space="preserve">to </w:t>
      </w:r>
      <w:r w:rsidRPr="00F84F22">
        <w:rPr>
          <w:rFonts w:ascii="Arial" w:eastAsia="Arial" w:hAnsi="Arial" w:cs="Arial"/>
          <w:spacing w:val="-3"/>
          <w:sz w:val="20"/>
          <w:szCs w:val="20"/>
        </w:rPr>
        <w:t xml:space="preserve">induce Title Agent </w:t>
      </w:r>
      <w:r w:rsidRPr="00F84F22">
        <w:rPr>
          <w:rFonts w:ascii="Arial" w:eastAsia="Arial" w:hAnsi="Arial" w:cs="Arial"/>
          <w:sz w:val="20"/>
          <w:szCs w:val="20"/>
        </w:rPr>
        <w:t xml:space="preserve">to make and complete settlement on the Property </w:t>
      </w:r>
      <w:r w:rsidRPr="00F84F22">
        <w:rPr>
          <w:rFonts w:ascii="Arial" w:eastAsia="Arial" w:hAnsi="Arial" w:cs="Arial"/>
          <w:spacing w:val="-2"/>
          <w:sz w:val="20"/>
          <w:szCs w:val="20"/>
        </w:rPr>
        <w:t xml:space="preserve">and </w:t>
      </w:r>
      <w:r w:rsidRPr="00F84F22">
        <w:rPr>
          <w:rFonts w:ascii="Arial" w:eastAsia="Arial" w:hAnsi="Arial" w:cs="Arial"/>
          <w:spacing w:val="-5"/>
          <w:sz w:val="20"/>
          <w:szCs w:val="20"/>
        </w:rPr>
        <w:t xml:space="preserve">to </w:t>
      </w:r>
      <w:r w:rsidRPr="00F84F22">
        <w:rPr>
          <w:rFonts w:ascii="Arial" w:eastAsia="Arial" w:hAnsi="Arial" w:cs="Arial"/>
          <w:spacing w:val="-3"/>
          <w:sz w:val="20"/>
          <w:szCs w:val="20"/>
        </w:rPr>
        <w:t xml:space="preserve">induce </w:t>
      </w:r>
      <w:r w:rsidR="005F0079">
        <w:rPr>
          <w:rFonts w:ascii="Arial" w:eastAsia="Arial" w:hAnsi="Arial" w:cs="Arial"/>
          <w:spacing w:val="-3"/>
          <w:sz w:val="20"/>
          <w:szCs w:val="20"/>
        </w:rPr>
        <w:t>BRIDGE ABSTRACT LLC</w:t>
      </w:r>
      <w:r w:rsidRPr="00F84F22">
        <w:rPr>
          <w:rFonts w:ascii="Arial" w:eastAsia="Arial" w:hAnsi="Arial" w:cs="Arial"/>
          <w:spacing w:val="-4"/>
          <w:sz w:val="20"/>
          <w:szCs w:val="20"/>
        </w:rPr>
        <w:t xml:space="preserve"> </w:t>
      </w:r>
      <w:r w:rsidR="00575C3F">
        <w:rPr>
          <w:rFonts w:ascii="Arial" w:eastAsia="Arial" w:hAnsi="Arial" w:cs="Arial"/>
          <w:spacing w:val="-4"/>
          <w:sz w:val="20"/>
          <w:szCs w:val="20"/>
        </w:rPr>
        <w:t xml:space="preserve">or </w:t>
      </w:r>
      <w:r w:rsidR="0013050A">
        <w:rPr>
          <w:rFonts w:ascii="Arial" w:eastAsia="Arial" w:hAnsi="Arial" w:cs="Arial"/>
          <w:spacing w:val="-4"/>
          <w:sz w:val="20"/>
          <w:szCs w:val="20"/>
        </w:rPr>
        <w:t>________________________ (underwriter)</w:t>
      </w:r>
      <w:r w:rsidR="00575C3F">
        <w:rPr>
          <w:rFonts w:ascii="Arial" w:eastAsia="Arial" w:hAnsi="Arial" w:cs="Arial"/>
          <w:spacing w:val="-4"/>
          <w:sz w:val="20"/>
          <w:szCs w:val="20"/>
        </w:rPr>
        <w:t xml:space="preserve"> </w:t>
      </w:r>
      <w:r w:rsidRPr="00F84F22">
        <w:rPr>
          <w:rFonts w:ascii="Arial" w:eastAsia="Arial" w:hAnsi="Arial" w:cs="Arial"/>
          <w:spacing w:val="-3"/>
          <w:sz w:val="20"/>
          <w:szCs w:val="20"/>
        </w:rPr>
        <w:t xml:space="preserve">to issue its policy </w:t>
      </w:r>
      <w:r w:rsidRPr="00F84F22">
        <w:rPr>
          <w:rFonts w:ascii="Arial" w:eastAsia="Arial" w:hAnsi="Arial" w:cs="Arial"/>
          <w:sz w:val="20"/>
          <w:szCs w:val="20"/>
        </w:rPr>
        <w:t xml:space="preserve">or </w:t>
      </w:r>
      <w:r w:rsidRPr="00F84F22">
        <w:rPr>
          <w:rFonts w:ascii="Arial" w:eastAsia="Arial" w:hAnsi="Arial" w:cs="Arial"/>
          <w:spacing w:val="-3"/>
          <w:sz w:val="20"/>
          <w:szCs w:val="20"/>
        </w:rPr>
        <w:t xml:space="preserve">policies </w:t>
      </w:r>
      <w:r w:rsidRPr="00F84F22">
        <w:rPr>
          <w:rFonts w:ascii="Arial" w:eastAsia="Arial" w:hAnsi="Arial" w:cs="Arial"/>
          <w:sz w:val="20"/>
          <w:szCs w:val="20"/>
        </w:rPr>
        <w:t xml:space="preserve">of </w:t>
      </w:r>
      <w:r w:rsidRPr="00F84F22">
        <w:rPr>
          <w:rFonts w:ascii="Arial" w:eastAsia="Arial" w:hAnsi="Arial" w:cs="Arial"/>
          <w:spacing w:val="-3"/>
          <w:sz w:val="20"/>
          <w:szCs w:val="20"/>
        </w:rPr>
        <w:t xml:space="preserve">title </w:t>
      </w:r>
      <w:r w:rsidRPr="00F84F22">
        <w:rPr>
          <w:rFonts w:ascii="Arial" w:eastAsia="Arial" w:hAnsi="Arial" w:cs="Arial"/>
          <w:spacing w:val="-4"/>
          <w:sz w:val="20"/>
          <w:szCs w:val="20"/>
        </w:rPr>
        <w:t xml:space="preserve">insurance, insuring </w:t>
      </w:r>
      <w:r w:rsidRPr="00F84F22">
        <w:rPr>
          <w:rFonts w:ascii="Arial" w:eastAsia="Arial" w:hAnsi="Arial" w:cs="Arial"/>
          <w:spacing w:val="-3"/>
          <w:sz w:val="20"/>
          <w:szCs w:val="20"/>
        </w:rPr>
        <w:t xml:space="preserve">title </w:t>
      </w:r>
      <w:r w:rsidRPr="00F84F22">
        <w:rPr>
          <w:rFonts w:ascii="Arial" w:eastAsia="Arial" w:hAnsi="Arial" w:cs="Arial"/>
          <w:sz w:val="20"/>
          <w:szCs w:val="20"/>
        </w:rPr>
        <w:t xml:space="preserve">to </w:t>
      </w:r>
      <w:r w:rsidRPr="00F84F22">
        <w:rPr>
          <w:rFonts w:ascii="Arial" w:eastAsia="Arial" w:hAnsi="Arial" w:cs="Arial"/>
          <w:spacing w:val="-3"/>
          <w:sz w:val="20"/>
          <w:szCs w:val="20"/>
        </w:rPr>
        <w:t>the Property.</w:t>
      </w:r>
    </w:p>
    <w:p w14:paraId="205E7F73" w14:textId="58F6DF10" w:rsidR="00F84F22" w:rsidRDefault="00F84F22" w:rsidP="00F84F22">
      <w:pPr>
        <w:widowControl w:val="0"/>
        <w:autoSpaceDE w:val="0"/>
        <w:autoSpaceDN w:val="0"/>
        <w:spacing w:after="0" w:line="240" w:lineRule="auto"/>
        <w:contextualSpacing/>
        <w:rPr>
          <w:rFonts w:ascii="Arial" w:eastAsia="Arial" w:hAnsi="Arial" w:cs="Arial"/>
          <w:sz w:val="20"/>
          <w:szCs w:val="20"/>
        </w:rPr>
      </w:pPr>
    </w:p>
    <w:p w14:paraId="11D84846" w14:textId="77777777" w:rsidR="00BA0390" w:rsidRPr="00F84F22" w:rsidRDefault="00BA0390" w:rsidP="00F84F22">
      <w:pPr>
        <w:widowControl w:val="0"/>
        <w:autoSpaceDE w:val="0"/>
        <w:autoSpaceDN w:val="0"/>
        <w:spacing w:after="0" w:line="240" w:lineRule="auto"/>
        <w:contextualSpacing/>
        <w:rPr>
          <w:rFonts w:ascii="Arial" w:eastAsia="Arial" w:hAnsi="Arial" w:cs="Arial"/>
          <w:sz w:val="20"/>
          <w:szCs w:val="20"/>
        </w:rPr>
      </w:pPr>
    </w:p>
    <w:p w14:paraId="57F75BAB" w14:textId="4389BB7A" w:rsidR="00F84F22" w:rsidRPr="009D363E" w:rsidRDefault="006875A7" w:rsidP="004D2A03">
      <w:pPr>
        <w:widowControl w:val="0"/>
        <w:autoSpaceDE w:val="0"/>
        <w:autoSpaceDN w:val="0"/>
        <w:spacing w:after="0" w:line="240" w:lineRule="auto"/>
        <w:contextualSpacing/>
        <w:outlineLvl w:val="1"/>
        <w:rPr>
          <w:rFonts w:ascii="Arial" w:eastAsia="Arial" w:hAnsi="Arial" w:cs="Arial"/>
          <w:b/>
          <w:sz w:val="20"/>
          <w:szCs w:val="20"/>
        </w:rPr>
      </w:pPr>
      <w:r w:rsidRPr="009D363E">
        <w:rPr>
          <w:rFonts w:ascii="Arial" w:eastAsia="Arial" w:hAnsi="Arial" w:cs="Arial"/>
          <w:b/>
          <w:bCs/>
          <w:sz w:val="20"/>
          <w:szCs w:val="20"/>
        </w:rPr>
        <w:t>Seller</w:t>
      </w:r>
      <w:r w:rsidR="009D363E" w:rsidRPr="009D363E">
        <w:rPr>
          <w:rFonts w:ascii="Arial" w:eastAsia="Arial" w:hAnsi="Arial" w:cs="Arial"/>
          <w:b/>
          <w:bCs/>
          <w:sz w:val="20"/>
          <w:szCs w:val="20"/>
        </w:rPr>
        <w:t xml:space="preserve"> : </w:t>
      </w:r>
      <w:r w:rsidR="004D2A03">
        <w:rPr>
          <w:rFonts w:ascii="Arial" w:eastAsia="Arial" w:hAnsi="Arial" w:cs="Arial"/>
          <w:b/>
          <w:bCs/>
          <w:sz w:val="20"/>
          <w:szCs w:val="20"/>
        </w:rPr>
        <w:t xml:space="preserve"> </w:t>
      </w:r>
    </w:p>
    <w:p w14:paraId="478497DF" w14:textId="77777777" w:rsidR="00F84F22" w:rsidRPr="004D2A03" w:rsidRDefault="006875A7" w:rsidP="00F84F22">
      <w:pPr>
        <w:widowControl w:val="0"/>
        <w:autoSpaceDE w:val="0"/>
        <w:autoSpaceDN w:val="0"/>
        <w:spacing w:after="0" w:line="240" w:lineRule="auto"/>
        <w:contextualSpacing/>
        <w:rPr>
          <w:rFonts w:ascii="Arial" w:eastAsia="Arial" w:hAnsi="Arial" w:cs="Arial"/>
          <w:sz w:val="20"/>
          <w:szCs w:val="20"/>
        </w:rPr>
      </w:pPr>
      <w:r w:rsidRPr="004D2A03">
        <w:rPr>
          <w:rFonts w:ascii="Arial" w:eastAsia="Arial" w:hAnsi="Arial" w:cs="Arial"/>
          <w:sz w:val="20"/>
          <w:szCs w:val="20"/>
        </w:rPr>
        <w:t>___________________________________</w:t>
      </w:r>
      <w:r w:rsidRPr="004D2A03">
        <w:rPr>
          <w:rFonts w:ascii="Arial" w:eastAsia="Arial" w:hAnsi="Arial" w:cs="Arial"/>
          <w:sz w:val="20"/>
          <w:szCs w:val="20"/>
        </w:rPr>
        <w:tab/>
      </w:r>
      <w:r w:rsidRPr="004D2A03">
        <w:rPr>
          <w:rFonts w:ascii="Arial" w:eastAsia="Arial" w:hAnsi="Arial" w:cs="Arial"/>
          <w:sz w:val="20"/>
          <w:szCs w:val="20"/>
        </w:rPr>
        <w:tab/>
        <w:t>________________________________</w:t>
      </w:r>
    </w:p>
    <w:p w14:paraId="44C31D4E" w14:textId="77777777" w:rsidR="00F84F22" w:rsidRPr="004D2A03" w:rsidRDefault="006875A7" w:rsidP="00F84F22">
      <w:pPr>
        <w:widowControl w:val="0"/>
        <w:autoSpaceDE w:val="0"/>
        <w:autoSpaceDN w:val="0"/>
        <w:spacing w:after="0" w:line="240" w:lineRule="auto"/>
        <w:contextualSpacing/>
        <w:rPr>
          <w:rFonts w:ascii="Arial" w:eastAsia="Arial" w:hAnsi="Arial" w:cs="Arial"/>
          <w:sz w:val="20"/>
          <w:szCs w:val="20"/>
        </w:rPr>
      </w:pPr>
      <w:r w:rsidRPr="004D2A03">
        <w:rPr>
          <w:rFonts w:ascii="Arial" w:eastAsia="Arial" w:hAnsi="Arial" w:cs="Arial"/>
          <w:sz w:val="20"/>
          <w:szCs w:val="20"/>
        </w:rPr>
        <w:t>Signature</w:t>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t>Print:</w:t>
      </w:r>
    </w:p>
    <w:p w14:paraId="0C480445" w14:textId="77777777" w:rsidR="00F84F22" w:rsidRPr="004D2A03" w:rsidRDefault="00F84F22" w:rsidP="00F84F22">
      <w:pPr>
        <w:widowControl w:val="0"/>
        <w:autoSpaceDE w:val="0"/>
        <w:autoSpaceDN w:val="0"/>
        <w:spacing w:after="0" w:line="240" w:lineRule="auto"/>
        <w:contextualSpacing/>
        <w:rPr>
          <w:rFonts w:ascii="Arial" w:eastAsia="Arial" w:hAnsi="Arial" w:cs="Arial"/>
          <w:sz w:val="20"/>
          <w:szCs w:val="20"/>
        </w:rPr>
      </w:pPr>
    </w:p>
    <w:p w14:paraId="41D870C1" w14:textId="77777777" w:rsidR="00F84F22" w:rsidRPr="004D2A03" w:rsidRDefault="006875A7" w:rsidP="00F84F22">
      <w:pPr>
        <w:widowControl w:val="0"/>
        <w:autoSpaceDE w:val="0"/>
        <w:autoSpaceDN w:val="0"/>
        <w:spacing w:after="0" w:line="240" w:lineRule="auto"/>
        <w:contextualSpacing/>
        <w:rPr>
          <w:rFonts w:ascii="Arial" w:eastAsia="Arial" w:hAnsi="Arial" w:cs="Arial"/>
          <w:sz w:val="20"/>
          <w:szCs w:val="20"/>
        </w:rPr>
      </w:pPr>
      <w:r w:rsidRPr="004D2A03">
        <w:rPr>
          <w:rFonts w:ascii="Arial" w:eastAsia="Arial" w:hAnsi="Arial" w:cs="Arial"/>
          <w:sz w:val="20"/>
          <w:szCs w:val="20"/>
        </w:rPr>
        <w:t>___________________________________</w:t>
      </w:r>
      <w:r w:rsidRPr="004D2A03">
        <w:rPr>
          <w:rFonts w:ascii="Arial" w:eastAsia="Arial" w:hAnsi="Arial" w:cs="Arial"/>
          <w:sz w:val="20"/>
          <w:szCs w:val="20"/>
        </w:rPr>
        <w:tab/>
      </w:r>
      <w:r w:rsidRPr="004D2A03">
        <w:rPr>
          <w:rFonts w:ascii="Arial" w:eastAsia="Arial" w:hAnsi="Arial" w:cs="Arial"/>
          <w:sz w:val="20"/>
          <w:szCs w:val="20"/>
        </w:rPr>
        <w:tab/>
        <w:t>________________________________</w:t>
      </w:r>
    </w:p>
    <w:p w14:paraId="276A83F7" w14:textId="77777777" w:rsidR="00F84F22" w:rsidRPr="004D2A03" w:rsidRDefault="006875A7" w:rsidP="00F84F22">
      <w:pPr>
        <w:widowControl w:val="0"/>
        <w:autoSpaceDE w:val="0"/>
        <w:autoSpaceDN w:val="0"/>
        <w:spacing w:after="0" w:line="240" w:lineRule="auto"/>
        <w:contextualSpacing/>
        <w:rPr>
          <w:rFonts w:ascii="Arial" w:eastAsia="Arial" w:hAnsi="Arial" w:cs="Arial"/>
          <w:sz w:val="20"/>
          <w:szCs w:val="20"/>
        </w:rPr>
      </w:pPr>
      <w:r w:rsidRPr="004D2A03">
        <w:rPr>
          <w:rFonts w:ascii="Arial" w:eastAsia="Arial" w:hAnsi="Arial" w:cs="Arial"/>
          <w:sz w:val="20"/>
          <w:szCs w:val="20"/>
        </w:rPr>
        <w:t>Signature</w:t>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t>Print:</w:t>
      </w:r>
    </w:p>
    <w:p w14:paraId="3C556B21" w14:textId="77777777" w:rsidR="00F84F22" w:rsidRPr="004D2A03" w:rsidRDefault="00F84F22" w:rsidP="00F84F22">
      <w:pPr>
        <w:widowControl w:val="0"/>
        <w:autoSpaceDE w:val="0"/>
        <w:autoSpaceDN w:val="0"/>
        <w:spacing w:after="0" w:line="240" w:lineRule="auto"/>
        <w:contextualSpacing/>
        <w:outlineLvl w:val="1"/>
        <w:rPr>
          <w:rFonts w:ascii="Arial" w:eastAsia="Arial" w:hAnsi="Arial" w:cs="Arial"/>
          <w:sz w:val="20"/>
          <w:szCs w:val="20"/>
        </w:rPr>
      </w:pPr>
    </w:p>
    <w:p w14:paraId="33FBA702" w14:textId="49F4CB4A" w:rsidR="00F84F22" w:rsidRPr="009D363E" w:rsidRDefault="006875A7" w:rsidP="00F84F22">
      <w:pPr>
        <w:widowControl w:val="0"/>
        <w:autoSpaceDE w:val="0"/>
        <w:autoSpaceDN w:val="0"/>
        <w:spacing w:after="0" w:line="240" w:lineRule="auto"/>
        <w:contextualSpacing/>
        <w:outlineLvl w:val="1"/>
        <w:rPr>
          <w:rFonts w:ascii="Arial" w:eastAsia="Arial" w:hAnsi="Arial" w:cs="Arial"/>
          <w:b/>
          <w:bCs/>
          <w:sz w:val="20"/>
          <w:szCs w:val="20"/>
        </w:rPr>
      </w:pPr>
      <w:r w:rsidRPr="009D363E">
        <w:rPr>
          <w:rFonts w:ascii="Arial" w:eastAsia="Arial" w:hAnsi="Arial" w:cs="Arial"/>
          <w:b/>
          <w:bCs/>
          <w:sz w:val="20"/>
          <w:szCs w:val="20"/>
        </w:rPr>
        <w:t>Buyers:</w:t>
      </w:r>
      <w:r w:rsidR="009D363E" w:rsidRPr="009D363E">
        <w:rPr>
          <w:rFonts w:ascii="Arial" w:eastAsia="Arial" w:hAnsi="Arial" w:cs="Arial"/>
          <w:b/>
          <w:bCs/>
          <w:sz w:val="20"/>
          <w:szCs w:val="20"/>
        </w:rPr>
        <w:t xml:space="preserve"> </w:t>
      </w:r>
      <w:r w:rsidR="004D2A03">
        <w:rPr>
          <w:rFonts w:ascii="Arial" w:eastAsia="Arial" w:hAnsi="Arial" w:cs="Arial"/>
          <w:noProof/>
          <w:color w:val="000000"/>
          <w:sz w:val="20"/>
          <w:szCs w:val="20"/>
        </w:rPr>
        <w:t xml:space="preserve"> </w:t>
      </w:r>
    </w:p>
    <w:p w14:paraId="5842BF48" w14:textId="77777777" w:rsidR="00F84F22" w:rsidRPr="009D363E" w:rsidRDefault="00F84F22" w:rsidP="00F84F22">
      <w:pPr>
        <w:widowControl w:val="0"/>
        <w:autoSpaceDE w:val="0"/>
        <w:autoSpaceDN w:val="0"/>
        <w:spacing w:after="0" w:line="240" w:lineRule="auto"/>
        <w:contextualSpacing/>
        <w:rPr>
          <w:rFonts w:ascii="Arial" w:eastAsia="Arial" w:hAnsi="Arial" w:cs="Arial"/>
          <w:b/>
          <w:sz w:val="20"/>
          <w:szCs w:val="20"/>
        </w:rPr>
      </w:pPr>
    </w:p>
    <w:p w14:paraId="13B118E8" w14:textId="77777777" w:rsidR="00F84F22" w:rsidRPr="004D2A03" w:rsidRDefault="006875A7" w:rsidP="00F84F22">
      <w:pPr>
        <w:widowControl w:val="0"/>
        <w:autoSpaceDE w:val="0"/>
        <w:autoSpaceDN w:val="0"/>
        <w:spacing w:after="0" w:line="240" w:lineRule="auto"/>
        <w:contextualSpacing/>
        <w:rPr>
          <w:rFonts w:ascii="Arial" w:eastAsia="Arial" w:hAnsi="Arial" w:cs="Arial"/>
          <w:sz w:val="20"/>
          <w:szCs w:val="20"/>
        </w:rPr>
      </w:pPr>
      <w:r w:rsidRPr="004D2A03">
        <w:rPr>
          <w:rFonts w:ascii="Arial" w:eastAsia="Arial" w:hAnsi="Arial" w:cs="Arial"/>
          <w:sz w:val="20"/>
          <w:szCs w:val="20"/>
        </w:rPr>
        <w:t>___________________________________</w:t>
      </w:r>
      <w:r w:rsidRPr="004D2A03">
        <w:rPr>
          <w:rFonts w:ascii="Arial" w:eastAsia="Arial" w:hAnsi="Arial" w:cs="Arial"/>
          <w:sz w:val="20"/>
          <w:szCs w:val="20"/>
        </w:rPr>
        <w:tab/>
      </w:r>
      <w:r w:rsidRPr="004D2A03">
        <w:rPr>
          <w:rFonts w:ascii="Arial" w:eastAsia="Arial" w:hAnsi="Arial" w:cs="Arial"/>
          <w:sz w:val="20"/>
          <w:szCs w:val="20"/>
        </w:rPr>
        <w:tab/>
        <w:t>________________________________</w:t>
      </w:r>
    </w:p>
    <w:p w14:paraId="0C153767" w14:textId="77777777" w:rsidR="00F84F22" w:rsidRPr="004D2A03" w:rsidRDefault="006875A7" w:rsidP="00F84F22">
      <w:pPr>
        <w:widowControl w:val="0"/>
        <w:autoSpaceDE w:val="0"/>
        <w:autoSpaceDN w:val="0"/>
        <w:spacing w:after="0" w:line="240" w:lineRule="auto"/>
        <w:contextualSpacing/>
        <w:rPr>
          <w:rFonts w:ascii="Arial" w:eastAsia="Arial" w:hAnsi="Arial" w:cs="Arial"/>
          <w:sz w:val="20"/>
          <w:szCs w:val="20"/>
        </w:rPr>
      </w:pPr>
      <w:r w:rsidRPr="004D2A03">
        <w:rPr>
          <w:rFonts w:ascii="Arial" w:eastAsia="Arial" w:hAnsi="Arial" w:cs="Arial"/>
          <w:sz w:val="20"/>
          <w:szCs w:val="20"/>
        </w:rPr>
        <w:t>Signature</w:t>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t>Print:</w:t>
      </w:r>
    </w:p>
    <w:p w14:paraId="24FB29F6" w14:textId="77777777" w:rsidR="00F84F22" w:rsidRPr="004D2A03" w:rsidRDefault="00F84F22" w:rsidP="00F84F22">
      <w:pPr>
        <w:widowControl w:val="0"/>
        <w:autoSpaceDE w:val="0"/>
        <w:autoSpaceDN w:val="0"/>
        <w:spacing w:after="0" w:line="240" w:lineRule="auto"/>
        <w:contextualSpacing/>
        <w:rPr>
          <w:rFonts w:ascii="Arial" w:eastAsia="Arial" w:hAnsi="Arial" w:cs="Arial"/>
          <w:sz w:val="20"/>
          <w:szCs w:val="20"/>
        </w:rPr>
      </w:pPr>
    </w:p>
    <w:p w14:paraId="5285770A" w14:textId="77777777" w:rsidR="00F84F22" w:rsidRPr="004D2A03" w:rsidRDefault="006875A7" w:rsidP="00F84F22">
      <w:pPr>
        <w:widowControl w:val="0"/>
        <w:autoSpaceDE w:val="0"/>
        <w:autoSpaceDN w:val="0"/>
        <w:spacing w:after="0" w:line="240" w:lineRule="auto"/>
        <w:contextualSpacing/>
        <w:rPr>
          <w:rFonts w:ascii="Arial" w:eastAsia="Arial" w:hAnsi="Arial" w:cs="Arial"/>
          <w:sz w:val="20"/>
          <w:szCs w:val="20"/>
        </w:rPr>
      </w:pPr>
      <w:r w:rsidRPr="004D2A03">
        <w:rPr>
          <w:rFonts w:ascii="Arial" w:eastAsia="Arial" w:hAnsi="Arial" w:cs="Arial"/>
          <w:sz w:val="20"/>
          <w:szCs w:val="20"/>
        </w:rPr>
        <w:t>___________________________________</w:t>
      </w:r>
      <w:r w:rsidRPr="004D2A03">
        <w:rPr>
          <w:rFonts w:ascii="Arial" w:eastAsia="Arial" w:hAnsi="Arial" w:cs="Arial"/>
          <w:sz w:val="20"/>
          <w:szCs w:val="20"/>
        </w:rPr>
        <w:tab/>
      </w:r>
      <w:r w:rsidRPr="004D2A03">
        <w:rPr>
          <w:rFonts w:ascii="Arial" w:eastAsia="Arial" w:hAnsi="Arial" w:cs="Arial"/>
          <w:sz w:val="20"/>
          <w:szCs w:val="20"/>
        </w:rPr>
        <w:tab/>
        <w:t>________________________________</w:t>
      </w:r>
    </w:p>
    <w:p w14:paraId="6534AF12" w14:textId="77777777" w:rsidR="00F84F22" w:rsidRPr="004D2A03" w:rsidRDefault="006875A7" w:rsidP="00F84F22">
      <w:pPr>
        <w:widowControl w:val="0"/>
        <w:autoSpaceDE w:val="0"/>
        <w:autoSpaceDN w:val="0"/>
        <w:spacing w:after="0" w:line="240" w:lineRule="auto"/>
        <w:contextualSpacing/>
        <w:rPr>
          <w:rFonts w:ascii="Arial" w:eastAsia="Arial" w:hAnsi="Arial" w:cs="Arial"/>
          <w:sz w:val="20"/>
          <w:szCs w:val="20"/>
        </w:rPr>
      </w:pPr>
      <w:r w:rsidRPr="004D2A03">
        <w:rPr>
          <w:rFonts w:ascii="Arial" w:eastAsia="Arial" w:hAnsi="Arial" w:cs="Arial"/>
          <w:sz w:val="20"/>
          <w:szCs w:val="20"/>
        </w:rPr>
        <w:t>Signature</w:t>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r>
      <w:r w:rsidRPr="004D2A03">
        <w:rPr>
          <w:rFonts w:ascii="Arial" w:eastAsia="Arial" w:hAnsi="Arial" w:cs="Arial"/>
          <w:sz w:val="20"/>
          <w:szCs w:val="20"/>
        </w:rPr>
        <w:tab/>
        <w:t>Print:</w:t>
      </w:r>
    </w:p>
    <w:p w14:paraId="312D29B8" w14:textId="315968A4" w:rsidR="00F84F22" w:rsidRDefault="00F84F22" w:rsidP="00F84F22">
      <w:pPr>
        <w:widowControl w:val="0"/>
        <w:autoSpaceDE w:val="0"/>
        <w:autoSpaceDN w:val="0"/>
        <w:spacing w:after="0" w:line="240" w:lineRule="auto"/>
        <w:contextualSpacing/>
        <w:rPr>
          <w:rFonts w:ascii="Arial" w:eastAsia="Arial" w:hAnsi="Arial" w:cs="Arial"/>
          <w:sz w:val="20"/>
          <w:szCs w:val="20"/>
        </w:rPr>
      </w:pPr>
    </w:p>
    <w:p w14:paraId="4E1032CB" w14:textId="5E798011" w:rsidR="00BA0390" w:rsidRDefault="00BA0390" w:rsidP="00F84F22">
      <w:pPr>
        <w:widowControl w:val="0"/>
        <w:autoSpaceDE w:val="0"/>
        <w:autoSpaceDN w:val="0"/>
        <w:spacing w:after="0" w:line="240" w:lineRule="auto"/>
        <w:contextualSpacing/>
        <w:rPr>
          <w:rFonts w:ascii="Arial" w:eastAsia="Arial" w:hAnsi="Arial" w:cs="Arial"/>
          <w:sz w:val="20"/>
          <w:szCs w:val="20"/>
        </w:rPr>
      </w:pPr>
    </w:p>
    <w:p w14:paraId="763302B6" w14:textId="77777777" w:rsidR="00BA0390" w:rsidRPr="004D2A03" w:rsidRDefault="00BA0390" w:rsidP="00F84F22">
      <w:pPr>
        <w:widowControl w:val="0"/>
        <w:autoSpaceDE w:val="0"/>
        <w:autoSpaceDN w:val="0"/>
        <w:spacing w:after="0" w:line="240" w:lineRule="auto"/>
        <w:contextualSpacing/>
        <w:rPr>
          <w:rFonts w:ascii="Arial" w:eastAsia="Arial" w:hAnsi="Arial" w:cs="Arial"/>
          <w:sz w:val="20"/>
          <w:szCs w:val="20"/>
        </w:rPr>
      </w:pPr>
    </w:p>
    <w:p w14:paraId="2CA64C11" w14:textId="77777777" w:rsidR="00F84F22" w:rsidRPr="004D2A03" w:rsidRDefault="00F84F22" w:rsidP="00F84F22">
      <w:pPr>
        <w:widowControl w:val="0"/>
        <w:autoSpaceDE w:val="0"/>
        <w:autoSpaceDN w:val="0"/>
        <w:spacing w:after="0" w:line="240" w:lineRule="auto"/>
        <w:contextualSpacing/>
        <w:rPr>
          <w:rFonts w:ascii="Arial" w:eastAsia="Arial" w:hAnsi="Arial" w:cs="Arial"/>
          <w:sz w:val="20"/>
          <w:szCs w:val="20"/>
        </w:rPr>
      </w:pPr>
    </w:p>
    <w:p w14:paraId="02C0E1F3" w14:textId="673E7C7E" w:rsidR="00F84F22" w:rsidRPr="00F84F22" w:rsidRDefault="006875A7" w:rsidP="00F84F22">
      <w:pPr>
        <w:widowControl w:val="0"/>
        <w:autoSpaceDE w:val="0"/>
        <w:autoSpaceDN w:val="0"/>
        <w:spacing w:after="0" w:line="240" w:lineRule="auto"/>
        <w:contextualSpacing/>
        <w:rPr>
          <w:rFonts w:ascii="Arial" w:eastAsia="Arial" w:hAnsi="Arial" w:cs="Arial"/>
          <w:sz w:val="20"/>
          <w:szCs w:val="20"/>
        </w:rPr>
      </w:pPr>
      <w:r w:rsidRPr="00F84F22">
        <w:rPr>
          <w:rFonts w:ascii="Arial" w:eastAsia="Arial" w:hAnsi="Arial" w:cs="Arial"/>
          <w:sz w:val="20"/>
          <w:szCs w:val="20"/>
        </w:rPr>
        <w:t>Subscribed, affirmed, and acknowledged before</w:t>
      </w:r>
      <w:r w:rsidRPr="00F84F22">
        <w:rPr>
          <w:rFonts w:ascii="Arial" w:eastAsia="Arial" w:hAnsi="Arial" w:cs="Arial"/>
          <w:spacing w:val="-17"/>
          <w:sz w:val="20"/>
          <w:szCs w:val="20"/>
        </w:rPr>
        <w:t xml:space="preserve"> </w:t>
      </w:r>
      <w:r w:rsidRPr="00F84F22">
        <w:rPr>
          <w:rFonts w:ascii="Arial" w:eastAsia="Arial" w:hAnsi="Arial" w:cs="Arial"/>
          <w:sz w:val="20"/>
          <w:szCs w:val="20"/>
        </w:rPr>
        <w:t>me</w:t>
      </w:r>
      <w:r w:rsidRPr="00F84F22">
        <w:rPr>
          <w:rFonts w:ascii="Arial" w:eastAsia="Arial" w:hAnsi="Arial" w:cs="Arial"/>
          <w:spacing w:val="-2"/>
          <w:sz w:val="20"/>
          <w:szCs w:val="20"/>
        </w:rPr>
        <w:t xml:space="preserve"> </w:t>
      </w:r>
      <w:r w:rsidRPr="00F84F22">
        <w:rPr>
          <w:rFonts w:ascii="Arial" w:eastAsia="Arial" w:hAnsi="Arial" w:cs="Arial"/>
          <w:sz w:val="20"/>
          <w:szCs w:val="20"/>
        </w:rPr>
        <w:t>this _____ day of __________, 20</w:t>
      </w:r>
      <w:r>
        <w:rPr>
          <w:rFonts w:ascii="Arial" w:eastAsia="Arial" w:hAnsi="Arial" w:cs="Arial"/>
          <w:sz w:val="20"/>
          <w:szCs w:val="20"/>
        </w:rPr>
        <w:t>____</w:t>
      </w:r>
      <w:r w:rsidRPr="00F84F22">
        <w:rPr>
          <w:rFonts w:ascii="Arial" w:eastAsia="Arial" w:hAnsi="Arial" w:cs="Arial"/>
          <w:sz w:val="20"/>
          <w:szCs w:val="20"/>
        </w:rPr>
        <w:t>.</w:t>
      </w:r>
    </w:p>
    <w:p w14:paraId="3CA8DC7A" w14:textId="77777777" w:rsidR="00F84F22" w:rsidRPr="00F84F22" w:rsidRDefault="00F84F22" w:rsidP="00F84F22">
      <w:pPr>
        <w:widowControl w:val="0"/>
        <w:autoSpaceDE w:val="0"/>
        <w:autoSpaceDN w:val="0"/>
        <w:spacing w:after="0" w:line="240" w:lineRule="auto"/>
        <w:contextualSpacing/>
        <w:rPr>
          <w:rFonts w:ascii="Arial" w:eastAsia="Arial" w:hAnsi="Arial" w:cs="Arial"/>
          <w:sz w:val="20"/>
          <w:szCs w:val="20"/>
        </w:rPr>
      </w:pPr>
    </w:p>
    <w:p w14:paraId="351F0CD0" w14:textId="77777777" w:rsidR="00F84F22" w:rsidRPr="00F84F22" w:rsidRDefault="00F84F22" w:rsidP="00F84F22">
      <w:pPr>
        <w:widowControl w:val="0"/>
        <w:autoSpaceDE w:val="0"/>
        <w:autoSpaceDN w:val="0"/>
        <w:spacing w:after="0" w:line="240" w:lineRule="auto"/>
        <w:contextualSpacing/>
        <w:rPr>
          <w:rFonts w:ascii="Arial" w:eastAsia="Arial" w:hAnsi="Arial" w:cs="Arial"/>
          <w:sz w:val="20"/>
          <w:szCs w:val="20"/>
        </w:rPr>
      </w:pPr>
    </w:p>
    <w:p w14:paraId="033B65E7" w14:textId="77777777" w:rsidR="00F84F22" w:rsidRPr="00F84F22" w:rsidRDefault="006875A7" w:rsidP="00F84F22">
      <w:pPr>
        <w:widowControl w:val="0"/>
        <w:autoSpaceDE w:val="0"/>
        <w:autoSpaceDN w:val="0"/>
        <w:spacing w:after="0" w:line="240" w:lineRule="auto"/>
        <w:contextualSpacing/>
        <w:rPr>
          <w:rFonts w:ascii="Arial" w:eastAsia="Arial" w:hAnsi="Arial" w:cs="Arial"/>
          <w:sz w:val="20"/>
          <w:szCs w:val="20"/>
        </w:rPr>
      </w:pPr>
      <w:r w:rsidRPr="00F84F22">
        <w:rPr>
          <w:rFonts w:ascii="Arial" w:eastAsia="Arial" w:hAnsi="Arial" w:cs="Arial"/>
          <w:sz w:val="20"/>
          <w:szCs w:val="20"/>
        </w:rPr>
        <w:tab/>
      </w:r>
      <w:r w:rsidRPr="00F84F22">
        <w:rPr>
          <w:rFonts w:ascii="Arial" w:eastAsia="Arial" w:hAnsi="Arial" w:cs="Arial"/>
          <w:sz w:val="20"/>
          <w:szCs w:val="20"/>
        </w:rPr>
        <w:tab/>
      </w:r>
      <w:r w:rsidRPr="00F84F22">
        <w:rPr>
          <w:rFonts w:ascii="Arial" w:eastAsia="Arial" w:hAnsi="Arial" w:cs="Arial"/>
          <w:sz w:val="20"/>
          <w:szCs w:val="20"/>
        </w:rPr>
        <w:tab/>
      </w:r>
      <w:r w:rsidRPr="00F84F22">
        <w:rPr>
          <w:rFonts w:ascii="Arial" w:eastAsia="Arial" w:hAnsi="Arial" w:cs="Arial"/>
          <w:sz w:val="20"/>
          <w:szCs w:val="20"/>
        </w:rPr>
        <w:tab/>
      </w:r>
      <w:r w:rsidRPr="00F84F22">
        <w:rPr>
          <w:rFonts w:ascii="Arial" w:eastAsia="Arial" w:hAnsi="Arial" w:cs="Arial"/>
          <w:sz w:val="20"/>
          <w:szCs w:val="20"/>
        </w:rPr>
        <w:tab/>
      </w:r>
      <w:r w:rsidRPr="00F84F22">
        <w:rPr>
          <w:rFonts w:ascii="Arial" w:eastAsia="Arial" w:hAnsi="Arial" w:cs="Arial"/>
          <w:sz w:val="20"/>
          <w:szCs w:val="20"/>
        </w:rPr>
        <w:tab/>
      </w:r>
      <w:r w:rsidRPr="00F84F22">
        <w:rPr>
          <w:rFonts w:ascii="Arial" w:eastAsia="Arial" w:hAnsi="Arial" w:cs="Arial"/>
          <w:sz w:val="20"/>
          <w:szCs w:val="20"/>
        </w:rPr>
        <w:tab/>
        <w:t>________________________________</w:t>
      </w:r>
    </w:p>
    <w:p w14:paraId="18C0F655" w14:textId="77777777" w:rsidR="00F84F22" w:rsidRPr="00F84F22" w:rsidRDefault="006875A7" w:rsidP="00F84F22">
      <w:pPr>
        <w:widowControl w:val="0"/>
        <w:autoSpaceDE w:val="0"/>
        <w:autoSpaceDN w:val="0"/>
        <w:spacing w:after="0" w:line="240" w:lineRule="auto"/>
        <w:contextualSpacing/>
        <w:rPr>
          <w:rFonts w:ascii="Arial" w:eastAsia="Arial" w:hAnsi="Arial" w:cs="Arial"/>
          <w:sz w:val="20"/>
          <w:szCs w:val="20"/>
        </w:rPr>
      </w:pPr>
      <w:r w:rsidRPr="00F84F22">
        <w:rPr>
          <w:rFonts w:ascii="Arial" w:eastAsia="Arial" w:hAnsi="Arial" w:cs="Arial"/>
          <w:sz w:val="20"/>
          <w:szCs w:val="20"/>
        </w:rPr>
        <w:tab/>
      </w:r>
      <w:r w:rsidRPr="00F84F22">
        <w:rPr>
          <w:rFonts w:ascii="Arial" w:eastAsia="Arial" w:hAnsi="Arial" w:cs="Arial"/>
          <w:sz w:val="20"/>
          <w:szCs w:val="20"/>
        </w:rPr>
        <w:tab/>
      </w:r>
      <w:r w:rsidRPr="00F84F22">
        <w:rPr>
          <w:rFonts w:ascii="Arial" w:eastAsia="Arial" w:hAnsi="Arial" w:cs="Arial"/>
          <w:sz w:val="20"/>
          <w:szCs w:val="20"/>
        </w:rPr>
        <w:tab/>
      </w:r>
      <w:r w:rsidRPr="00F84F22">
        <w:rPr>
          <w:rFonts w:ascii="Arial" w:eastAsia="Arial" w:hAnsi="Arial" w:cs="Arial"/>
          <w:sz w:val="20"/>
          <w:szCs w:val="20"/>
        </w:rPr>
        <w:tab/>
      </w:r>
      <w:r w:rsidRPr="00F84F22">
        <w:rPr>
          <w:rFonts w:ascii="Arial" w:eastAsia="Arial" w:hAnsi="Arial" w:cs="Arial"/>
          <w:sz w:val="20"/>
          <w:szCs w:val="20"/>
        </w:rPr>
        <w:tab/>
      </w:r>
      <w:r w:rsidRPr="00F84F22">
        <w:rPr>
          <w:rFonts w:ascii="Arial" w:eastAsia="Arial" w:hAnsi="Arial" w:cs="Arial"/>
          <w:sz w:val="20"/>
          <w:szCs w:val="20"/>
        </w:rPr>
        <w:tab/>
      </w:r>
      <w:r w:rsidRPr="00F84F22">
        <w:rPr>
          <w:rFonts w:ascii="Arial" w:eastAsia="Arial" w:hAnsi="Arial" w:cs="Arial"/>
          <w:sz w:val="20"/>
          <w:szCs w:val="20"/>
        </w:rPr>
        <w:tab/>
        <w:t>NOTARY</w:t>
      </w:r>
      <w:r w:rsidRPr="00F84F22">
        <w:rPr>
          <w:rFonts w:ascii="Arial" w:eastAsia="Arial" w:hAnsi="Arial" w:cs="Arial"/>
          <w:spacing w:val="-3"/>
          <w:sz w:val="20"/>
          <w:szCs w:val="20"/>
        </w:rPr>
        <w:t xml:space="preserve"> </w:t>
      </w:r>
      <w:r w:rsidRPr="00F84F22">
        <w:rPr>
          <w:rFonts w:ascii="Arial" w:eastAsia="Arial" w:hAnsi="Arial" w:cs="Arial"/>
          <w:sz w:val="20"/>
          <w:szCs w:val="20"/>
        </w:rPr>
        <w:t>PUBLIC</w:t>
      </w:r>
    </w:p>
    <w:p w14:paraId="3DB6E330" w14:textId="77777777" w:rsidR="00F84F22" w:rsidRPr="00F84F22" w:rsidRDefault="00F84F22" w:rsidP="00F84F22">
      <w:pPr>
        <w:widowControl w:val="0"/>
        <w:autoSpaceDE w:val="0"/>
        <w:autoSpaceDN w:val="0"/>
        <w:spacing w:after="0" w:line="240" w:lineRule="auto"/>
        <w:contextualSpacing/>
        <w:rPr>
          <w:rFonts w:ascii="Arial" w:eastAsia="Arial" w:hAnsi="Arial" w:cs="Arial"/>
          <w:sz w:val="20"/>
          <w:szCs w:val="20"/>
        </w:rPr>
      </w:pPr>
    </w:p>
    <w:p w14:paraId="1D7B2754" w14:textId="45C23570" w:rsidR="009F6D53" w:rsidRPr="0051126A" w:rsidRDefault="006875A7" w:rsidP="0051126A">
      <w:pPr>
        <w:widowControl w:val="0"/>
        <w:autoSpaceDE w:val="0"/>
        <w:autoSpaceDN w:val="0"/>
        <w:spacing w:after="0" w:line="240" w:lineRule="auto"/>
        <w:contextualSpacing/>
        <w:rPr>
          <w:rFonts w:ascii="Arial" w:eastAsia="Arial" w:hAnsi="Arial" w:cs="Arial"/>
          <w:sz w:val="20"/>
          <w:szCs w:val="20"/>
        </w:rPr>
      </w:pPr>
      <w:r w:rsidRPr="00F84F22">
        <w:rPr>
          <w:rFonts w:ascii="Arial" w:eastAsia="Arial" w:hAnsi="Arial" w:cs="Arial"/>
          <w:sz w:val="20"/>
          <w:szCs w:val="20"/>
        </w:rPr>
        <w:t>My Commission</w:t>
      </w:r>
      <w:r w:rsidRPr="00F84F22">
        <w:rPr>
          <w:rFonts w:ascii="Arial" w:eastAsia="Arial" w:hAnsi="Arial" w:cs="Arial"/>
          <w:spacing w:val="-11"/>
          <w:sz w:val="20"/>
          <w:szCs w:val="20"/>
        </w:rPr>
        <w:t xml:space="preserve"> </w:t>
      </w:r>
      <w:r w:rsidRPr="00F84F22">
        <w:rPr>
          <w:rFonts w:ascii="Arial" w:eastAsia="Arial" w:hAnsi="Arial" w:cs="Arial"/>
          <w:sz w:val="20"/>
          <w:szCs w:val="20"/>
        </w:rPr>
        <w:t>Expires: ___________</w:t>
      </w:r>
    </w:p>
    <w:sectPr w:rsidR="009F6D53" w:rsidRPr="0051126A" w:rsidSect="001E5361">
      <w:headerReference w:type="default" r:id="rId7"/>
      <w:footerReference w:type="default" r:id="rId8"/>
      <w:pgSz w:w="12240" w:h="15840"/>
      <w:pgMar w:top="1440" w:right="1440" w:bottom="1440" w:left="1440" w:header="1448" w:footer="2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2BB6C" w14:textId="77777777" w:rsidR="00481DF6" w:rsidRDefault="00481DF6">
      <w:pPr>
        <w:spacing w:after="0" w:line="240" w:lineRule="auto"/>
      </w:pPr>
      <w:r>
        <w:separator/>
      </w:r>
    </w:p>
  </w:endnote>
  <w:endnote w:type="continuationSeparator" w:id="0">
    <w:p w14:paraId="1721271A" w14:textId="77777777" w:rsidR="00481DF6" w:rsidRDefault="0048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72D2" w14:textId="77777777" w:rsidR="006B7C53" w:rsidRPr="001E5361" w:rsidRDefault="006B7C53" w:rsidP="001E5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5133" w14:textId="77777777" w:rsidR="00481DF6" w:rsidRDefault="00481DF6">
      <w:pPr>
        <w:spacing w:after="0" w:line="240" w:lineRule="auto"/>
      </w:pPr>
      <w:r>
        <w:separator/>
      </w:r>
    </w:p>
  </w:footnote>
  <w:footnote w:type="continuationSeparator" w:id="0">
    <w:p w14:paraId="39FF5F98" w14:textId="77777777" w:rsidR="00481DF6" w:rsidRDefault="00481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3739" w14:textId="77777777" w:rsidR="006B7C53" w:rsidRDefault="006B7C5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AA05029"/>
    <w:multiLevelType w:val="hybridMultilevel"/>
    <w:tmpl w:val="E5F6CC26"/>
    <w:lvl w:ilvl="0" w:tplc="B08A49B2">
      <w:start w:val="1"/>
      <w:numFmt w:val="lowerLetter"/>
      <w:lvlText w:val="(%1)"/>
      <w:lvlJc w:val="left"/>
      <w:pPr>
        <w:ind w:left="520" w:hanging="360"/>
        <w:jc w:val="left"/>
      </w:pPr>
      <w:rPr>
        <w:rFonts w:ascii="Arial" w:eastAsia="Arial" w:hAnsi="Arial" w:cs="Arial" w:hint="default"/>
        <w:spacing w:val="-1"/>
        <w:w w:val="100"/>
        <w:sz w:val="24"/>
        <w:szCs w:val="24"/>
      </w:rPr>
    </w:lvl>
    <w:lvl w:ilvl="1" w:tplc="CA4406C0">
      <w:numFmt w:val="bullet"/>
      <w:lvlText w:val="•"/>
      <w:lvlJc w:val="left"/>
      <w:pPr>
        <w:ind w:left="1506" w:hanging="360"/>
      </w:pPr>
      <w:rPr>
        <w:rFonts w:hint="default"/>
      </w:rPr>
    </w:lvl>
    <w:lvl w:ilvl="2" w:tplc="3CAE2A36">
      <w:numFmt w:val="bullet"/>
      <w:lvlText w:val="•"/>
      <w:lvlJc w:val="left"/>
      <w:pPr>
        <w:ind w:left="2492" w:hanging="360"/>
      </w:pPr>
      <w:rPr>
        <w:rFonts w:hint="default"/>
      </w:rPr>
    </w:lvl>
    <w:lvl w:ilvl="3" w:tplc="BF349E12">
      <w:numFmt w:val="bullet"/>
      <w:lvlText w:val="•"/>
      <w:lvlJc w:val="left"/>
      <w:pPr>
        <w:ind w:left="3478" w:hanging="360"/>
      </w:pPr>
      <w:rPr>
        <w:rFonts w:hint="default"/>
      </w:rPr>
    </w:lvl>
    <w:lvl w:ilvl="4" w:tplc="C7FC84A0">
      <w:numFmt w:val="bullet"/>
      <w:lvlText w:val="•"/>
      <w:lvlJc w:val="left"/>
      <w:pPr>
        <w:ind w:left="4464" w:hanging="360"/>
      </w:pPr>
      <w:rPr>
        <w:rFonts w:hint="default"/>
      </w:rPr>
    </w:lvl>
    <w:lvl w:ilvl="5" w:tplc="5546E7AC">
      <w:numFmt w:val="bullet"/>
      <w:lvlText w:val="•"/>
      <w:lvlJc w:val="left"/>
      <w:pPr>
        <w:ind w:left="5450" w:hanging="360"/>
      </w:pPr>
      <w:rPr>
        <w:rFonts w:hint="default"/>
      </w:rPr>
    </w:lvl>
    <w:lvl w:ilvl="6" w:tplc="4CC46E42">
      <w:numFmt w:val="bullet"/>
      <w:lvlText w:val="•"/>
      <w:lvlJc w:val="left"/>
      <w:pPr>
        <w:ind w:left="6436" w:hanging="360"/>
      </w:pPr>
      <w:rPr>
        <w:rFonts w:hint="default"/>
      </w:rPr>
    </w:lvl>
    <w:lvl w:ilvl="7" w:tplc="5CF0CC8E">
      <w:numFmt w:val="bullet"/>
      <w:lvlText w:val="•"/>
      <w:lvlJc w:val="left"/>
      <w:pPr>
        <w:ind w:left="7422" w:hanging="360"/>
      </w:pPr>
      <w:rPr>
        <w:rFonts w:hint="default"/>
      </w:rPr>
    </w:lvl>
    <w:lvl w:ilvl="8" w:tplc="1F60F8AE">
      <w:numFmt w:val="bullet"/>
      <w:lvlText w:val="•"/>
      <w:lvlJc w:val="left"/>
      <w:pPr>
        <w:ind w:left="8408" w:hanging="360"/>
      </w:pPr>
      <w:rPr>
        <w:rFonts w:hint="default"/>
      </w:rPr>
    </w:lvl>
  </w:abstractNum>
  <w:abstractNum w:abstractNumId="1" w15:restartNumberingAfterBreak="1">
    <w:nsid w:val="54E8034E"/>
    <w:multiLevelType w:val="hybridMultilevel"/>
    <w:tmpl w:val="EEF4BABA"/>
    <w:lvl w:ilvl="0" w:tplc="048EFA06">
      <w:start w:val="4"/>
      <w:numFmt w:val="lowerLetter"/>
      <w:lvlText w:val="(%1)"/>
      <w:lvlJc w:val="left"/>
      <w:pPr>
        <w:ind w:left="880" w:hanging="360"/>
        <w:jc w:val="left"/>
      </w:pPr>
      <w:rPr>
        <w:rFonts w:ascii="Arial" w:eastAsia="Arial" w:hAnsi="Arial" w:cs="Arial" w:hint="default"/>
        <w:spacing w:val="-1"/>
        <w:w w:val="100"/>
        <w:sz w:val="24"/>
        <w:szCs w:val="24"/>
      </w:rPr>
    </w:lvl>
    <w:lvl w:ilvl="1" w:tplc="7C56878E">
      <w:numFmt w:val="bullet"/>
      <w:lvlText w:val="•"/>
      <w:lvlJc w:val="left"/>
      <w:pPr>
        <w:ind w:left="1830" w:hanging="360"/>
      </w:pPr>
      <w:rPr>
        <w:rFonts w:hint="default"/>
      </w:rPr>
    </w:lvl>
    <w:lvl w:ilvl="2" w:tplc="C99288C6">
      <w:numFmt w:val="bullet"/>
      <w:lvlText w:val="•"/>
      <w:lvlJc w:val="left"/>
      <w:pPr>
        <w:ind w:left="2780" w:hanging="360"/>
      </w:pPr>
      <w:rPr>
        <w:rFonts w:hint="default"/>
      </w:rPr>
    </w:lvl>
    <w:lvl w:ilvl="3" w:tplc="A27AB148">
      <w:numFmt w:val="bullet"/>
      <w:lvlText w:val="•"/>
      <w:lvlJc w:val="left"/>
      <w:pPr>
        <w:ind w:left="3730" w:hanging="360"/>
      </w:pPr>
      <w:rPr>
        <w:rFonts w:hint="default"/>
      </w:rPr>
    </w:lvl>
    <w:lvl w:ilvl="4" w:tplc="867A812E">
      <w:numFmt w:val="bullet"/>
      <w:lvlText w:val="•"/>
      <w:lvlJc w:val="left"/>
      <w:pPr>
        <w:ind w:left="4680" w:hanging="360"/>
      </w:pPr>
      <w:rPr>
        <w:rFonts w:hint="default"/>
      </w:rPr>
    </w:lvl>
    <w:lvl w:ilvl="5" w:tplc="628E5BD8">
      <w:numFmt w:val="bullet"/>
      <w:lvlText w:val="•"/>
      <w:lvlJc w:val="left"/>
      <w:pPr>
        <w:ind w:left="5630" w:hanging="360"/>
      </w:pPr>
      <w:rPr>
        <w:rFonts w:hint="default"/>
      </w:rPr>
    </w:lvl>
    <w:lvl w:ilvl="6" w:tplc="C49ACD90">
      <w:numFmt w:val="bullet"/>
      <w:lvlText w:val="•"/>
      <w:lvlJc w:val="left"/>
      <w:pPr>
        <w:ind w:left="6580" w:hanging="360"/>
      </w:pPr>
      <w:rPr>
        <w:rFonts w:hint="default"/>
      </w:rPr>
    </w:lvl>
    <w:lvl w:ilvl="7" w:tplc="C520E08E">
      <w:numFmt w:val="bullet"/>
      <w:lvlText w:val="•"/>
      <w:lvlJc w:val="left"/>
      <w:pPr>
        <w:ind w:left="7530" w:hanging="360"/>
      </w:pPr>
      <w:rPr>
        <w:rFonts w:hint="default"/>
      </w:rPr>
    </w:lvl>
    <w:lvl w:ilvl="8" w:tplc="4068211E">
      <w:numFmt w:val="bullet"/>
      <w:lvlText w:val="•"/>
      <w:lvlJc w:val="left"/>
      <w:pPr>
        <w:ind w:left="8480" w:hanging="360"/>
      </w:pPr>
      <w:rPr>
        <w:rFonts w:hint="default"/>
      </w:rPr>
    </w:lvl>
  </w:abstractNum>
  <w:abstractNum w:abstractNumId="2" w15:restartNumberingAfterBreak="1">
    <w:nsid w:val="75FD42B0"/>
    <w:multiLevelType w:val="hybridMultilevel"/>
    <w:tmpl w:val="47BEC184"/>
    <w:lvl w:ilvl="0" w:tplc="62C45290">
      <w:start w:val="1"/>
      <w:numFmt w:val="lowerLetter"/>
      <w:lvlText w:val="(%1)"/>
      <w:lvlJc w:val="left"/>
      <w:pPr>
        <w:ind w:left="520" w:hanging="360"/>
        <w:jc w:val="left"/>
      </w:pPr>
      <w:rPr>
        <w:rFonts w:ascii="Arial" w:eastAsia="Arial" w:hAnsi="Arial" w:cs="Arial" w:hint="default"/>
        <w:spacing w:val="-1"/>
        <w:w w:val="100"/>
        <w:sz w:val="24"/>
        <w:szCs w:val="24"/>
      </w:rPr>
    </w:lvl>
    <w:lvl w:ilvl="1" w:tplc="CD8AD30E">
      <w:numFmt w:val="bullet"/>
      <w:lvlText w:val="•"/>
      <w:lvlJc w:val="left"/>
      <w:pPr>
        <w:ind w:left="1506" w:hanging="360"/>
      </w:pPr>
      <w:rPr>
        <w:rFonts w:hint="default"/>
      </w:rPr>
    </w:lvl>
    <w:lvl w:ilvl="2" w:tplc="54E687B8">
      <w:numFmt w:val="bullet"/>
      <w:lvlText w:val="•"/>
      <w:lvlJc w:val="left"/>
      <w:pPr>
        <w:ind w:left="2492" w:hanging="360"/>
      </w:pPr>
      <w:rPr>
        <w:rFonts w:hint="default"/>
      </w:rPr>
    </w:lvl>
    <w:lvl w:ilvl="3" w:tplc="1BB8C2D0">
      <w:numFmt w:val="bullet"/>
      <w:lvlText w:val="•"/>
      <w:lvlJc w:val="left"/>
      <w:pPr>
        <w:ind w:left="3478" w:hanging="360"/>
      </w:pPr>
      <w:rPr>
        <w:rFonts w:hint="default"/>
      </w:rPr>
    </w:lvl>
    <w:lvl w:ilvl="4" w:tplc="3626CC2C">
      <w:numFmt w:val="bullet"/>
      <w:lvlText w:val="•"/>
      <w:lvlJc w:val="left"/>
      <w:pPr>
        <w:ind w:left="4464" w:hanging="360"/>
      </w:pPr>
      <w:rPr>
        <w:rFonts w:hint="default"/>
      </w:rPr>
    </w:lvl>
    <w:lvl w:ilvl="5" w:tplc="615452C4">
      <w:numFmt w:val="bullet"/>
      <w:lvlText w:val="•"/>
      <w:lvlJc w:val="left"/>
      <w:pPr>
        <w:ind w:left="5450" w:hanging="360"/>
      </w:pPr>
      <w:rPr>
        <w:rFonts w:hint="default"/>
      </w:rPr>
    </w:lvl>
    <w:lvl w:ilvl="6" w:tplc="A09285CE">
      <w:numFmt w:val="bullet"/>
      <w:lvlText w:val="•"/>
      <w:lvlJc w:val="left"/>
      <w:pPr>
        <w:ind w:left="6436" w:hanging="360"/>
      </w:pPr>
      <w:rPr>
        <w:rFonts w:hint="default"/>
      </w:rPr>
    </w:lvl>
    <w:lvl w:ilvl="7" w:tplc="CFAC9444">
      <w:numFmt w:val="bullet"/>
      <w:lvlText w:val="•"/>
      <w:lvlJc w:val="left"/>
      <w:pPr>
        <w:ind w:left="7422" w:hanging="360"/>
      </w:pPr>
      <w:rPr>
        <w:rFonts w:hint="default"/>
      </w:rPr>
    </w:lvl>
    <w:lvl w:ilvl="8" w:tplc="75C8F4C2">
      <w:numFmt w:val="bullet"/>
      <w:lvlText w:val="•"/>
      <w:lvlJc w:val="left"/>
      <w:pPr>
        <w:ind w:left="8408" w:hanging="360"/>
      </w:pPr>
      <w:rPr>
        <w:rFonts w:hint="default"/>
      </w:rPr>
    </w:lvl>
  </w:abstractNum>
  <w:num w:numId="1" w16cid:durableId="1222911152">
    <w:abstractNumId w:val="2"/>
  </w:num>
  <w:num w:numId="2" w16cid:durableId="1278369570">
    <w:abstractNumId w:val="1"/>
  </w:num>
  <w:num w:numId="3" w16cid:durableId="1014112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E0"/>
    <w:rsid w:val="00015A62"/>
    <w:rsid w:val="0013050A"/>
    <w:rsid w:val="00142177"/>
    <w:rsid w:val="00152920"/>
    <w:rsid w:val="001737AE"/>
    <w:rsid w:val="001A7D14"/>
    <w:rsid w:val="001E5361"/>
    <w:rsid w:val="001F47CD"/>
    <w:rsid w:val="00367CB8"/>
    <w:rsid w:val="00374D72"/>
    <w:rsid w:val="00481DF6"/>
    <w:rsid w:val="004875E7"/>
    <w:rsid w:val="004D2A03"/>
    <w:rsid w:val="0051126A"/>
    <w:rsid w:val="00575C3F"/>
    <w:rsid w:val="005F0079"/>
    <w:rsid w:val="006172B6"/>
    <w:rsid w:val="006875A7"/>
    <w:rsid w:val="006B7C53"/>
    <w:rsid w:val="007670E0"/>
    <w:rsid w:val="008038F4"/>
    <w:rsid w:val="00857BEE"/>
    <w:rsid w:val="008B0906"/>
    <w:rsid w:val="008C209C"/>
    <w:rsid w:val="00944E7C"/>
    <w:rsid w:val="009936CF"/>
    <w:rsid w:val="009D363E"/>
    <w:rsid w:val="009F6D53"/>
    <w:rsid w:val="00AE00EE"/>
    <w:rsid w:val="00AE747E"/>
    <w:rsid w:val="00BA0390"/>
    <w:rsid w:val="00BA0525"/>
    <w:rsid w:val="00BD138F"/>
    <w:rsid w:val="00E73B6A"/>
    <w:rsid w:val="00E748C1"/>
    <w:rsid w:val="00ED59B6"/>
    <w:rsid w:val="00F04AEC"/>
    <w:rsid w:val="00F6679E"/>
    <w:rsid w:val="00F8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958B"/>
  <w15:chartTrackingRefBased/>
  <w15:docId w15:val="{EAC39F27-2AAA-422A-81C5-1F7636DF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84F22"/>
    <w:pPr>
      <w:spacing w:after="120"/>
    </w:pPr>
  </w:style>
  <w:style w:type="character" w:customStyle="1" w:styleId="BodyTextChar">
    <w:name w:val="Body Text Char"/>
    <w:basedOn w:val="DefaultParagraphFont"/>
    <w:link w:val="BodyText"/>
    <w:uiPriority w:val="99"/>
    <w:semiHidden/>
    <w:rsid w:val="00F84F22"/>
  </w:style>
  <w:style w:type="paragraph" w:styleId="Footer">
    <w:name w:val="footer"/>
    <w:basedOn w:val="Normal"/>
    <w:link w:val="FooterChar"/>
    <w:uiPriority w:val="99"/>
    <w:unhideWhenUsed/>
    <w:rsid w:val="00F84F22"/>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F84F22"/>
    <w:rPr>
      <w:rFonts w:ascii="Arial" w:eastAsia="Arial" w:hAnsi="Arial" w:cs="Arial"/>
    </w:rPr>
  </w:style>
  <w:style w:type="paragraph" w:styleId="ListParagraph">
    <w:name w:val="List Paragraph"/>
    <w:basedOn w:val="Normal"/>
    <w:uiPriority w:val="34"/>
    <w:qFormat/>
    <w:rsid w:val="00173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Duffy</dc:creator>
  <cp:lastModifiedBy>Debra Bahner</cp:lastModifiedBy>
  <cp:revision>4</cp:revision>
  <dcterms:created xsi:type="dcterms:W3CDTF">2022-11-22T20:06:00Z</dcterms:created>
  <dcterms:modified xsi:type="dcterms:W3CDTF">2022-11-22T20:10:00Z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2014998967</vt:i4>
  </property>
  <property fmtid="{D5CDD505-2E9C-101B-9397-08002B2CF9AE}" pid="3" name="_NewReviewCycle">
    <vt:lpwstr/>
  </property>
  <property fmtid="{D5CDD505-2E9C-101B-9397-08002B2CF9AE}" pid="4" name="_EmailSubject">
    <vt:lpwstr>Document to add to our website</vt:lpwstr>
  </property>
  <property fmtid="{D5CDD505-2E9C-101B-9397-08002B2CF9AE}" pid="5" name="_AuthorEmail">
    <vt:lpwstr>Debbie.Bahner@dime.com</vt:lpwstr>
  </property>
  <property fmtid="{D5CDD505-2E9C-101B-9397-08002B2CF9AE}" pid="6" name="_AuthorEmailDisplayName">
    <vt:lpwstr>Debra Bahner</vt:lpwstr>
  </property>
</Properties>
</file>